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B23" w:rsidRDefault="00E12B23" w:rsidP="00E12B23">
      <w:pPr>
        <w:tabs>
          <w:tab w:val="left" w:pos="8310"/>
        </w:tabs>
        <w:spacing w:line="360" w:lineRule="auto"/>
        <w:jc w:val="center"/>
        <w:rPr>
          <w:rFonts w:ascii="Times New Roman" w:hAnsi="Times New Roman" w:cs="Times New Roman"/>
          <w:b/>
          <w:color w:val="000000"/>
          <w:sz w:val="32"/>
          <w:szCs w:val="32"/>
        </w:rPr>
      </w:pPr>
    </w:p>
    <w:p w:rsidR="00A87734" w:rsidRDefault="00A87734" w:rsidP="00E12B23">
      <w:pPr>
        <w:tabs>
          <w:tab w:val="left" w:pos="8310"/>
        </w:tabs>
        <w:spacing w:line="360" w:lineRule="auto"/>
        <w:jc w:val="center"/>
        <w:rPr>
          <w:rFonts w:ascii="Times New Roman" w:hAnsi="Times New Roman" w:cs="Times New Roman"/>
          <w:b/>
          <w:color w:val="000000"/>
          <w:sz w:val="32"/>
          <w:szCs w:val="32"/>
        </w:rPr>
      </w:pPr>
      <w:r w:rsidRPr="00A87734">
        <w:rPr>
          <w:rFonts w:ascii="Times New Roman" w:hAnsi="Times New Roman" w:cs="Times New Roman"/>
          <w:b/>
          <w:color w:val="000000"/>
          <w:sz w:val="32"/>
          <w:szCs w:val="32"/>
        </w:rPr>
        <w:t>НАЦИОНАЛЬНАЯ АКАДЕМИЯ</w:t>
      </w:r>
    </w:p>
    <w:p w:rsidR="00A87734" w:rsidRPr="00A87734" w:rsidRDefault="00A87734" w:rsidP="00EF2651">
      <w:pPr>
        <w:tabs>
          <w:tab w:val="left" w:pos="8310"/>
        </w:tabs>
        <w:spacing w:line="360" w:lineRule="auto"/>
        <w:jc w:val="center"/>
        <w:rPr>
          <w:rFonts w:ascii="Times New Roman" w:hAnsi="Times New Roman" w:cs="Times New Roman"/>
          <w:b/>
          <w:color w:val="000000"/>
          <w:sz w:val="32"/>
          <w:szCs w:val="32"/>
        </w:rPr>
      </w:pPr>
      <w:r w:rsidRPr="00A87734">
        <w:rPr>
          <w:rFonts w:ascii="Times New Roman" w:hAnsi="Times New Roman" w:cs="Times New Roman"/>
          <w:b/>
          <w:color w:val="000000"/>
          <w:sz w:val="32"/>
          <w:szCs w:val="32"/>
        </w:rPr>
        <w:t>АВИАЦИИ</w:t>
      </w:r>
    </w:p>
    <w:p w:rsidR="00A87734" w:rsidRDefault="00A87734" w:rsidP="00EF2651">
      <w:pPr>
        <w:tabs>
          <w:tab w:val="left" w:pos="8310"/>
        </w:tabs>
        <w:spacing w:line="360" w:lineRule="auto"/>
        <w:jc w:val="center"/>
        <w:rPr>
          <w:rFonts w:ascii="Times New Roman" w:hAnsi="Times New Roman" w:cs="Times New Roman"/>
          <w:b/>
          <w:color w:val="000000"/>
          <w:sz w:val="24"/>
          <w:szCs w:val="24"/>
        </w:rPr>
      </w:pPr>
    </w:p>
    <w:p w:rsidR="00A87734" w:rsidRPr="00E12B23" w:rsidRDefault="00A87734" w:rsidP="00EF2651">
      <w:pPr>
        <w:tabs>
          <w:tab w:val="left" w:pos="8310"/>
        </w:tabs>
        <w:spacing w:line="360" w:lineRule="auto"/>
        <w:jc w:val="center"/>
        <w:rPr>
          <w:rFonts w:ascii="Times New Roman" w:hAnsi="Times New Roman" w:cs="Times New Roman"/>
          <w:b/>
          <w:color w:val="000000"/>
          <w:sz w:val="28"/>
          <w:szCs w:val="28"/>
        </w:rPr>
      </w:pPr>
      <w:r w:rsidRPr="00E12B23">
        <w:rPr>
          <w:rFonts w:ascii="Times New Roman" w:hAnsi="Times New Roman" w:cs="Times New Roman"/>
          <w:b/>
          <w:color w:val="000000"/>
          <w:sz w:val="28"/>
          <w:szCs w:val="28"/>
        </w:rPr>
        <w:t>ЗАОЧНЫЙ ФАКУЛЬТЕТ</w:t>
      </w:r>
    </w:p>
    <w:p w:rsidR="00A87734" w:rsidRPr="00A87734" w:rsidRDefault="00A87734" w:rsidP="00A87734">
      <w:pPr>
        <w:tabs>
          <w:tab w:val="left" w:pos="8310"/>
        </w:tabs>
        <w:spacing w:line="360" w:lineRule="auto"/>
        <w:jc w:val="both"/>
        <w:rPr>
          <w:rFonts w:ascii="Times New Roman" w:hAnsi="Times New Roman" w:cs="Times New Roman"/>
          <w:i/>
          <w:color w:val="000000"/>
          <w:sz w:val="24"/>
          <w:szCs w:val="24"/>
        </w:rPr>
      </w:pPr>
      <w:r w:rsidRPr="00E12B23">
        <w:rPr>
          <w:rFonts w:ascii="Times New Roman" w:hAnsi="Times New Roman" w:cs="Times New Roman"/>
          <w:b/>
          <w:color w:val="000000"/>
          <w:sz w:val="28"/>
          <w:szCs w:val="28"/>
        </w:rPr>
        <w:t>Ф.И.О студента</w:t>
      </w:r>
      <w:r>
        <w:rPr>
          <w:rFonts w:ascii="Times New Roman" w:hAnsi="Times New Roman" w:cs="Times New Roman"/>
          <w:b/>
          <w:color w:val="000000"/>
          <w:sz w:val="24"/>
          <w:szCs w:val="24"/>
        </w:rPr>
        <w:t xml:space="preserve">    </w:t>
      </w:r>
      <w:r w:rsidR="00E12B23">
        <w:rPr>
          <w:rFonts w:ascii="Times New Roman" w:hAnsi="Times New Roman" w:cs="Times New Roman"/>
          <w:i/>
          <w:color w:val="000000"/>
          <w:sz w:val="24"/>
          <w:szCs w:val="24"/>
        </w:rPr>
        <w:t>МИРЗОЕВА ЛЮДМИЛА Д.</w:t>
      </w:r>
    </w:p>
    <w:p w:rsidR="00A87734" w:rsidRPr="005E3007" w:rsidRDefault="00A87734" w:rsidP="00A87734">
      <w:pPr>
        <w:tabs>
          <w:tab w:val="left" w:pos="8310"/>
        </w:tabs>
        <w:spacing w:line="360" w:lineRule="auto"/>
        <w:jc w:val="both"/>
        <w:rPr>
          <w:rFonts w:ascii="Times New Roman" w:hAnsi="Times New Roman" w:cs="Times New Roman"/>
          <w:b/>
          <w:color w:val="000000"/>
          <w:sz w:val="24"/>
          <w:szCs w:val="24"/>
        </w:rPr>
      </w:pPr>
      <w:r w:rsidRPr="00E12B23">
        <w:rPr>
          <w:rFonts w:ascii="Times New Roman" w:hAnsi="Times New Roman" w:cs="Times New Roman"/>
          <w:b/>
          <w:color w:val="000000"/>
          <w:sz w:val="28"/>
          <w:szCs w:val="28"/>
        </w:rPr>
        <w:t xml:space="preserve">Группа   </w:t>
      </w:r>
      <w:r>
        <w:rPr>
          <w:rFonts w:ascii="Times New Roman" w:hAnsi="Times New Roman" w:cs="Times New Roman"/>
          <w:b/>
          <w:color w:val="000000"/>
          <w:sz w:val="24"/>
          <w:szCs w:val="24"/>
        </w:rPr>
        <w:t xml:space="preserve">    </w:t>
      </w:r>
      <w:r>
        <w:rPr>
          <w:rFonts w:ascii="Times New Roman" w:hAnsi="Times New Roman" w:cs="Times New Roman"/>
          <w:i/>
          <w:color w:val="000000"/>
          <w:sz w:val="24"/>
          <w:szCs w:val="24"/>
        </w:rPr>
        <w:t>2415</w:t>
      </w:r>
      <w:r>
        <w:rPr>
          <w:rFonts w:ascii="Times New Roman" w:hAnsi="Times New Roman" w:cs="Times New Roman"/>
          <w:i/>
          <w:color w:val="000000"/>
          <w:sz w:val="24"/>
          <w:szCs w:val="24"/>
          <w:lang w:val="en-US"/>
        </w:rPr>
        <w:t>r</w:t>
      </w:r>
      <w:r>
        <w:rPr>
          <w:rFonts w:ascii="Times New Roman" w:hAnsi="Times New Roman" w:cs="Times New Roman"/>
          <w:b/>
          <w:color w:val="000000"/>
          <w:sz w:val="24"/>
          <w:szCs w:val="24"/>
        </w:rPr>
        <w:t xml:space="preserve">                                                 </w:t>
      </w:r>
      <w:r w:rsidRPr="00E12B23">
        <w:rPr>
          <w:rFonts w:ascii="Times New Roman" w:hAnsi="Times New Roman" w:cs="Times New Roman"/>
          <w:b/>
          <w:color w:val="000000"/>
          <w:sz w:val="28"/>
          <w:szCs w:val="28"/>
        </w:rPr>
        <w:t>шифр (№ з/к)</w:t>
      </w:r>
      <w:r>
        <w:rPr>
          <w:rFonts w:ascii="Times New Roman" w:hAnsi="Times New Roman" w:cs="Times New Roman"/>
          <w:b/>
          <w:color w:val="000000"/>
          <w:sz w:val="24"/>
          <w:szCs w:val="24"/>
        </w:rPr>
        <w:t xml:space="preserve">   </w:t>
      </w:r>
      <w:r w:rsidR="005E3007" w:rsidRPr="005E3007">
        <w:rPr>
          <w:rFonts w:ascii="Times New Roman" w:hAnsi="Times New Roman" w:cs="Times New Roman"/>
          <w:i/>
          <w:color w:val="000000"/>
          <w:sz w:val="24"/>
          <w:szCs w:val="24"/>
        </w:rPr>
        <w:t>63</w:t>
      </w:r>
    </w:p>
    <w:p w:rsidR="00A87734" w:rsidRDefault="00A87734" w:rsidP="00A87734">
      <w:pPr>
        <w:tabs>
          <w:tab w:val="left" w:pos="8310"/>
        </w:tabs>
        <w:spacing w:line="360" w:lineRule="auto"/>
        <w:jc w:val="center"/>
        <w:rPr>
          <w:rFonts w:ascii="Times New Roman" w:hAnsi="Times New Roman" w:cs="Times New Roman"/>
          <w:b/>
          <w:color w:val="000000"/>
          <w:sz w:val="24"/>
          <w:szCs w:val="24"/>
        </w:rPr>
      </w:pPr>
    </w:p>
    <w:p w:rsidR="00A87734" w:rsidRDefault="00A87734" w:rsidP="00A87734">
      <w:pPr>
        <w:tabs>
          <w:tab w:val="left" w:pos="8310"/>
        </w:tabs>
        <w:spacing w:line="360" w:lineRule="auto"/>
        <w:jc w:val="center"/>
        <w:rPr>
          <w:rFonts w:ascii="Times New Roman" w:hAnsi="Times New Roman" w:cs="Times New Roman"/>
          <w:b/>
          <w:color w:val="000000"/>
          <w:sz w:val="24"/>
          <w:szCs w:val="24"/>
        </w:rPr>
      </w:pPr>
    </w:p>
    <w:p w:rsidR="00A87734" w:rsidRPr="00E12B23" w:rsidRDefault="00A87734" w:rsidP="00A87734">
      <w:pPr>
        <w:tabs>
          <w:tab w:val="left" w:pos="8310"/>
        </w:tabs>
        <w:spacing w:line="360" w:lineRule="auto"/>
        <w:jc w:val="center"/>
        <w:rPr>
          <w:rFonts w:ascii="Times New Roman" w:hAnsi="Times New Roman" w:cs="Times New Roman"/>
          <w:b/>
          <w:color w:val="000000"/>
          <w:sz w:val="28"/>
          <w:szCs w:val="28"/>
        </w:rPr>
      </w:pPr>
      <w:r w:rsidRPr="00E12B23">
        <w:rPr>
          <w:rFonts w:ascii="Times New Roman" w:hAnsi="Times New Roman" w:cs="Times New Roman"/>
          <w:b/>
          <w:color w:val="000000"/>
          <w:sz w:val="28"/>
          <w:szCs w:val="28"/>
        </w:rPr>
        <w:t>КОНТРОЛЬНАЯ РАБОТА</w:t>
      </w:r>
    </w:p>
    <w:p w:rsidR="00E12B23" w:rsidRDefault="00E12B23" w:rsidP="00EF2651">
      <w:pPr>
        <w:tabs>
          <w:tab w:val="left" w:pos="8310"/>
        </w:tabs>
        <w:spacing w:line="360" w:lineRule="auto"/>
        <w:jc w:val="center"/>
        <w:rPr>
          <w:rFonts w:ascii="Times New Roman" w:hAnsi="Times New Roman" w:cs="Times New Roman"/>
          <w:b/>
          <w:color w:val="000000"/>
          <w:sz w:val="24"/>
          <w:szCs w:val="24"/>
        </w:rPr>
      </w:pPr>
    </w:p>
    <w:p w:rsidR="00A87734" w:rsidRPr="00E12B23" w:rsidRDefault="00A87734" w:rsidP="00EF2651">
      <w:pPr>
        <w:tabs>
          <w:tab w:val="left" w:pos="8310"/>
        </w:tabs>
        <w:spacing w:line="360" w:lineRule="auto"/>
        <w:jc w:val="center"/>
        <w:rPr>
          <w:rFonts w:ascii="Times New Roman" w:hAnsi="Times New Roman" w:cs="Times New Roman"/>
          <w:b/>
          <w:color w:val="000000"/>
          <w:sz w:val="28"/>
          <w:szCs w:val="28"/>
        </w:rPr>
      </w:pPr>
      <w:r w:rsidRPr="00E12B23">
        <w:rPr>
          <w:rFonts w:ascii="Times New Roman" w:hAnsi="Times New Roman" w:cs="Times New Roman"/>
          <w:b/>
          <w:color w:val="000000"/>
          <w:sz w:val="28"/>
          <w:szCs w:val="28"/>
        </w:rPr>
        <w:t>ОСНОВНЫЕ СОГЛАШЕНИЯ НА УРОВНЕ АВИАКОМПАНИЙ</w:t>
      </w:r>
    </w:p>
    <w:p w:rsidR="00A87734" w:rsidRDefault="00A87734" w:rsidP="00EF2651">
      <w:pPr>
        <w:tabs>
          <w:tab w:val="left" w:pos="8310"/>
        </w:tabs>
        <w:spacing w:line="360" w:lineRule="auto"/>
        <w:jc w:val="center"/>
        <w:rPr>
          <w:rFonts w:ascii="Times New Roman" w:hAnsi="Times New Roman" w:cs="Times New Roman"/>
          <w:b/>
          <w:color w:val="000000"/>
          <w:sz w:val="24"/>
          <w:szCs w:val="24"/>
        </w:rPr>
      </w:pPr>
    </w:p>
    <w:p w:rsidR="00A87734" w:rsidRPr="00E12B23" w:rsidRDefault="00A87734" w:rsidP="00EF2651">
      <w:pPr>
        <w:tabs>
          <w:tab w:val="left" w:pos="8310"/>
        </w:tabs>
        <w:spacing w:line="360" w:lineRule="auto"/>
        <w:jc w:val="center"/>
        <w:rPr>
          <w:rFonts w:ascii="Times New Roman" w:hAnsi="Times New Roman" w:cs="Times New Roman"/>
          <w:b/>
          <w:color w:val="000000"/>
          <w:sz w:val="28"/>
          <w:szCs w:val="28"/>
        </w:rPr>
      </w:pPr>
    </w:p>
    <w:p w:rsidR="00A87734" w:rsidRPr="00A87734" w:rsidRDefault="00A87734" w:rsidP="00A87734">
      <w:pPr>
        <w:tabs>
          <w:tab w:val="left" w:pos="8310"/>
        </w:tabs>
        <w:spacing w:line="360" w:lineRule="auto"/>
        <w:jc w:val="both"/>
        <w:rPr>
          <w:rFonts w:ascii="Times New Roman" w:hAnsi="Times New Roman" w:cs="Times New Roman"/>
          <w:i/>
          <w:color w:val="000000"/>
          <w:sz w:val="24"/>
          <w:szCs w:val="24"/>
        </w:rPr>
      </w:pPr>
      <w:r w:rsidRPr="00E12B23">
        <w:rPr>
          <w:rFonts w:ascii="Times New Roman" w:hAnsi="Times New Roman" w:cs="Times New Roman"/>
          <w:b/>
          <w:color w:val="000000"/>
          <w:sz w:val="28"/>
          <w:szCs w:val="28"/>
        </w:rPr>
        <w:t xml:space="preserve">Кафедра   </w:t>
      </w:r>
      <w:r w:rsidR="00DD6121">
        <w:rPr>
          <w:rFonts w:ascii="Times New Roman" w:hAnsi="Times New Roman" w:cs="Times New Roman"/>
          <w:i/>
          <w:color w:val="000000"/>
          <w:sz w:val="24"/>
          <w:szCs w:val="24"/>
        </w:rPr>
        <w:t>МЕНЕДЖМЕНТ</w:t>
      </w:r>
    </w:p>
    <w:p w:rsidR="00A87734" w:rsidRPr="00E12B23" w:rsidRDefault="00A87734" w:rsidP="00A87734">
      <w:pPr>
        <w:tabs>
          <w:tab w:val="left" w:pos="8310"/>
        </w:tabs>
        <w:spacing w:line="360" w:lineRule="auto"/>
        <w:jc w:val="both"/>
        <w:rPr>
          <w:rFonts w:ascii="Times New Roman" w:hAnsi="Times New Roman" w:cs="Times New Roman"/>
          <w:b/>
          <w:color w:val="000000"/>
          <w:sz w:val="24"/>
          <w:szCs w:val="24"/>
        </w:rPr>
      </w:pPr>
      <w:r w:rsidRPr="00E12B23">
        <w:rPr>
          <w:rFonts w:ascii="Times New Roman" w:hAnsi="Times New Roman" w:cs="Times New Roman"/>
          <w:b/>
          <w:color w:val="000000"/>
          <w:sz w:val="28"/>
          <w:szCs w:val="28"/>
        </w:rPr>
        <w:t>Дисциплина</w:t>
      </w:r>
      <w:r w:rsidRPr="00E12B23">
        <w:rPr>
          <w:rFonts w:ascii="Times New Roman" w:hAnsi="Times New Roman" w:cs="Times New Roman"/>
          <w:b/>
          <w:color w:val="000000"/>
          <w:sz w:val="24"/>
          <w:szCs w:val="24"/>
        </w:rPr>
        <w:t xml:space="preserve">   </w:t>
      </w:r>
      <w:r w:rsidR="00E12B23">
        <w:rPr>
          <w:rFonts w:ascii="Times New Roman" w:hAnsi="Times New Roman" w:cs="Times New Roman"/>
          <w:i/>
          <w:color w:val="000000"/>
          <w:sz w:val="24"/>
          <w:szCs w:val="24"/>
          <w:lang w:val="en-US"/>
        </w:rPr>
        <w:t>AVIASIYA</w:t>
      </w:r>
      <w:r w:rsidR="00E12B23" w:rsidRPr="00E12B23">
        <w:rPr>
          <w:rFonts w:ascii="Times New Roman" w:hAnsi="Times New Roman" w:cs="Times New Roman"/>
          <w:i/>
          <w:color w:val="000000"/>
          <w:sz w:val="24"/>
          <w:szCs w:val="24"/>
        </w:rPr>
        <w:t xml:space="preserve"> </w:t>
      </w:r>
      <w:r w:rsidR="00E12B23">
        <w:rPr>
          <w:rFonts w:ascii="Times New Roman" w:hAnsi="Times New Roman" w:cs="Times New Roman"/>
          <w:i/>
          <w:color w:val="000000"/>
          <w:sz w:val="24"/>
          <w:szCs w:val="24"/>
          <w:lang w:val="en-US"/>
        </w:rPr>
        <w:t>N</w:t>
      </w:r>
      <w:r w:rsidR="00E12B23" w:rsidRPr="00E12B23">
        <w:rPr>
          <w:rFonts w:ascii="Times New Roman" w:hAnsi="Times New Roman" w:cs="Times New Roman"/>
          <w:i/>
          <w:color w:val="000000"/>
          <w:sz w:val="24"/>
          <w:szCs w:val="24"/>
        </w:rPr>
        <w:t xml:space="preserve"> </w:t>
      </w:r>
      <w:r w:rsidR="00194229">
        <w:rPr>
          <w:rFonts w:ascii="Times New Roman" w:hAnsi="Times New Roman" w:cs="Times New Roman"/>
          <w:i/>
          <w:color w:val="000000"/>
          <w:sz w:val="24"/>
          <w:szCs w:val="24"/>
        </w:rPr>
        <w:t xml:space="preserve"> </w:t>
      </w:r>
      <w:r w:rsidR="00E12B23">
        <w:rPr>
          <w:rFonts w:ascii="Times New Roman" w:hAnsi="Times New Roman" w:cs="Times New Roman"/>
          <w:i/>
          <w:color w:val="000000"/>
          <w:sz w:val="24"/>
          <w:szCs w:val="24"/>
          <w:lang w:val="en-US"/>
        </w:rPr>
        <w:t>QLIYYATIN</w:t>
      </w:r>
      <w:r w:rsidR="00E12B23" w:rsidRPr="00E12B23">
        <w:rPr>
          <w:rFonts w:ascii="Times New Roman" w:hAnsi="Times New Roman" w:cs="Times New Roman"/>
          <w:i/>
          <w:color w:val="000000"/>
          <w:sz w:val="24"/>
          <w:szCs w:val="24"/>
        </w:rPr>
        <w:t xml:space="preserve"> </w:t>
      </w:r>
      <w:r w:rsidR="00E12B23">
        <w:rPr>
          <w:rFonts w:ascii="Times New Roman" w:hAnsi="Times New Roman" w:cs="Times New Roman"/>
          <w:i/>
          <w:color w:val="000000"/>
          <w:sz w:val="24"/>
          <w:szCs w:val="24"/>
          <w:lang w:val="en-US"/>
        </w:rPr>
        <w:t>KOMMERSIYA</w:t>
      </w:r>
      <w:r w:rsidR="00E12B23" w:rsidRPr="00E12B23">
        <w:rPr>
          <w:rFonts w:ascii="Times New Roman" w:hAnsi="Times New Roman" w:cs="Times New Roman"/>
          <w:i/>
          <w:color w:val="000000"/>
          <w:sz w:val="24"/>
          <w:szCs w:val="24"/>
        </w:rPr>
        <w:t xml:space="preserve"> </w:t>
      </w:r>
      <w:r w:rsidR="00E12B23">
        <w:rPr>
          <w:rFonts w:ascii="Times New Roman" w:hAnsi="Times New Roman" w:cs="Times New Roman"/>
          <w:i/>
          <w:color w:val="000000"/>
          <w:sz w:val="24"/>
          <w:szCs w:val="24"/>
          <w:lang w:val="en-US"/>
        </w:rPr>
        <w:t>ISTISMARI</w:t>
      </w:r>
      <w:r w:rsidRPr="00E12B23">
        <w:rPr>
          <w:rFonts w:ascii="Times New Roman" w:hAnsi="Times New Roman" w:cs="Times New Roman"/>
          <w:b/>
          <w:color w:val="000000"/>
          <w:sz w:val="24"/>
          <w:szCs w:val="24"/>
        </w:rPr>
        <w:tab/>
      </w:r>
    </w:p>
    <w:p w:rsidR="00A87734" w:rsidRPr="001E5D5E" w:rsidRDefault="00A87734" w:rsidP="00A87734">
      <w:pPr>
        <w:tabs>
          <w:tab w:val="left" w:pos="8310"/>
        </w:tabs>
        <w:spacing w:line="360" w:lineRule="auto"/>
        <w:jc w:val="both"/>
        <w:rPr>
          <w:rFonts w:ascii="Times New Roman" w:hAnsi="Times New Roman" w:cs="Times New Roman"/>
          <w:i/>
          <w:color w:val="000000"/>
          <w:sz w:val="24"/>
          <w:szCs w:val="24"/>
        </w:rPr>
      </w:pPr>
      <w:r w:rsidRPr="00E12B23">
        <w:rPr>
          <w:rFonts w:ascii="Times New Roman" w:hAnsi="Times New Roman" w:cs="Times New Roman"/>
          <w:b/>
          <w:color w:val="000000"/>
          <w:sz w:val="28"/>
          <w:szCs w:val="28"/>
        </w:rPr>
        <w:t>Преподаватель</w:t>
      </w:r>
      <w:r>
        <w:rPr>
          <w:rFonts w:ascii="Times New Roman" w:hAnsi="Times New Roman" w:cs="Times New Roman"/>
          <w:i/>
          <w:color w:val="000000"/>
          <w:sz w:val="24"/>
          <w:szCs w:val="24"/>
        </w:rPr>
        <w:t xml:space="preserve">   </w:t>
      </w:r>
      <w:r w:rsidR="00E12B23">
        <w:rPr>
          <w:rFonts w:ascii="Times New Roman" w:hAnsi="Times New Roman" w:cs="Times New Roman"/>
          <w:i/>
          <w:color w:val="000000"/>
          <w:sz w:val="24"/>
          <w:szCs w:val="24"/>
        </w:rPr>
        <w:t>АЛЕКПЕРОВА ФАРИДА</w:t>
      </w:r>
      <w:r w:rsidR="001E5D5E" w:rsidRPr="00DD6121">
        <w:rPr>
          <w:rFonts w:ascii="Times New Roman" w:hAnsi="Times New Roman" w:cs="Times New Roman"/>
          <w:i/>
          <w:color w:val="000000"/>
          <w:sz w:val="24"/>
          <w:szCs w:val="24"/>
        </w:rPr>
        <w:t xml:space="preserve"> </w:t>
      </w:r>
      <w:r w:rsidR="001E5D5E">
        <w:rPr>
          <w:rFonts w:ascii="Times New Roman" w:hAnsi="Times New Roman" w:cs="Times New Roman"/>
          <w:i/>
          <w:color w:val="000000"/>
          <w:sz w:val="24"/>
          <w:szCs w:val="24"/>
        </w:rPr>
        <w:t>Ф.</w:t>
      </w:r>
    </w:p>
    <w:p w:rsidR="00A87734" w:rsidRDefault="00A87734" w:rsidP="00EF2651">
      <w:pPr>
        <w:tabs>
          <w:tab w:val="left" w:pos="8310"/>
        </w:tabs>
        <w:spacing w:line="360" w:lineRule="auto"/>
        <w:jc w:val="center"/>
        <w:rPr>
          <w:rFonts w:ascii="Times New Roman" w:hAnsi="Times New Roman" w:cs="Times New Roman"/>
          <w:b/>
          <w:color w:val="000000"/>
          <w:sz w:val="24"/>
          <w:szCs w:val="24"/>
        </w:rPr>
      </w:pPr>
    </w:p>
    <w:p w:rsidR="00A87734" w:rsidRDefault="00A87734" w:rsidP="00EF2651">
      <w:pPr>
        <w:tabs>
          <w:tab w:val="left" w:pos="8310"/>
        </w:tabs>
        <w:spacing w:line="360" w:lineRule="auto"/>
        <w:jc w:val="center"/>
        <w:rPr>
          <w:rFonts w:ascii="Times New Roman" w:hAnsi="Times New Roman" w:cs="Times New Roman"/>
          <w:b/>
          <w:color w:val="000000"/>
          <w:sz w:val="24"/>
          <w:szCs w:val="24"/>
        </w:rPr>
      </w:pPr>
    </w:p>
    <w:p w:rsidR="00E12B23" w:rsidRDefault="00E12B23" w:rsidP="00E12B23">
      <w:pPr>
        <w:tabs>
          <w:tab w:val="left" w:pos="8310"/>
        </w:tabs>
        <w:spacing w:line="360" w:lineRule="auto"/>
        <w:jc w:val="center"/>
        <w:rPr>
          <w:rFonts w:ascii="Times New Roman" w:hAnsi="Times New Roman" w:cs="Times New Roman"/>
          <w:b/>
          <w:color w:val="000000"/>
          <w:sz w:val="24"/>
          <w:szCs w:val="24"/>
        </w:rPr>
      </w:pPr>
    </w:p>
    <w:p w:rsidR="00E12B23" w:rsidRDefault="00E12B23" w:rsidP="00E12B23">
      <w:pPr>
        <w:tabs>
          <w:tab w:val="left" w:pos="8310"/>
        </w:tabs>
        <w:spacing w:line="360" w:lineRule="auto"/>
        <w:jc w:val="center"/>
        <w:rPr>
          <w:rFonts w:ascii="Times New Roman" w:hAnsi="Times New Roman" w:cs="Times New Roman"/>
          <w:b/>
          <w:color w:val="000000"/>
          <w:sz w:val="24"/>
          <w:szCs w:val="24"/>
        </w:rPr>
      </w:pPr>
    </w:p>
    <w:p w:rsidR="00A87734" w:rsidRDefault="00A87734" w:rsidP="00E12B23">
      <w:pPr>
        <w:tabs>
          <w:tab w:val="left" w:pos="8310"/>
        </w:tabs>
        <w:spacing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Баку-2008</w:t>
      </w:r>
    </w:p>
    <w:p w:rsidR="00DD6121" w:rsidRDefault="00DD6121" w:rsidP="00EF2651">
      <w:pPr>
        <w:tabs>
          <w:tab w:val="left" w:pos="8310"/>
        </w:tabs>
        <w:spacing w:line="360" w:lineRule="auto"/>
        <w:jc w:val="center"/>
        <w:rPr>
          <w:rFonts w:ascii="Times New Roman" w:hAnsi="Times New Roman" w:cs="Times New Roman"/>
          <w:b/>
          <w:color w:val="000000"/>
          <w:sz w:val="24"/>
          <w:szCs w:val="24"/>
          <w:lang w:val="en-US"/>
        </w:rPr>
      </w:pPr>
    </w:p>
    <w:p w:rsidR="00A87734" w:rsidRDefault="009647B7" w:rsidP="00EF2651">
      <w:pPr>
        <w:tabs>
          <w:tab w:val="left" w:pos="8310"/>
        </w:tabs>
        <w:spacing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ПЛАН</w:t>
      </w:r>
    </w:p>
    <w:p w:rsidR="009647B7" w:rsidRPr="009647B7" w:rsidRDefault="009647B7" w:rsidP="009647B7">
      <w:pPr>
        <w:pStyle w:val="a9"/>
        <w:numPr>
          <w:ilvl w:val="0"/>
          <w:numId w:val="1"/>
        </w:numPr>
        <w:tabs>
          <w:tab w:val="left" w:pos="8310"/>
        </w:tabs>
        <w:spacing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Введение</w:t>
      </w:r>
    </w:p>
    <w:p w:rsidR="009647B7" w:rsidRPr="009647B7" w:rsidRDefault="009647B7" w:rsidP="009647B7">
      <w:pPr>
        <w:pStyle w:val="a9"/>
        <w:numPr>
          <w:ilvl w:val="0"/>
          <w:numId w:val="1"/>
        </w:numPr>
        <w:tabs>
          <w:tab w:val="left" w:pos="8310"/>
        </w:tabs>
        <w:spacing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Соглашения между назначенными авиакомпаниями</w:t>
      </w:r>
    </w:p>
    <w:p w:rsidR="009647B7" w:rsidRPr="009647B7" w:rsidRDefault="00B51108" w:rsidP="00B51108">
      <w:pPr>
        <w:pStyle w:val="a9"/>
        <w:tabs>
          <w:tab w:val="left" w:pos="8310"/>
        </w:tabs>
        <w:spacing w:line="360" w:lineRule="auto"/>
        <w:ind w:left="108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9647B7">
        <w:rPr>
          <w:rFonts w:ascii="Times New Roman" w:hAnsi="Times New Roman" w:cs="Times New Roman"/>
          <w:color w:val="000000"/>
          <w:sz w:val="24"/>
          <w:szCs w:val="24"/>
        </w:rPr>
        <w:t>Соглашения о взаимном предоставлении услуг</w:t>
      </w:r>
    </w:p>
    <w:p w:rsidR="009647B7" w:rsidRPr="009647B7" w:rsidRDefault="00B51108" w:rsidP="00B51108">
      <w:pPr>
        <w:pStyle w:val="a9"/>
        <w:tabs>
          <w:tab w:val="left" w:pos="8310"/>
        </w:tabs>
        <w:spacing w:line="360" w:lineRule="auto"/>
        <w:ind w:left="108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9647B7">
        <w:rPr>
          <w:rFonts w:ascii="Times New Roman" w:hAnsi="Times New Roman" w:cs="Times New Roman"/>
          <w:color w:val="000000"/>
          <w:sz w:val="24"/>
          <w:szCs w:val="24"/>
        </w:rPr>
        <w:t>Соглашение о генеральном агенте</w:t>
      </w:r>
    </w:p>
    <w:p w:rsidR="009647B7" w:rsidRPr="009647B7" w:rsidRDefault="009647B7" w:rsidP="009647B7">
      <w:pPr>
        <w:pStyle w:val="a9"/>
        <w:numPr>
          <w:ilvl w:val="0"/>
          <w:numId w:val="1"/>
        </w:numPr>
        <w:tabs>
          <w:tab w:val="left" w:pos="8310"/>
        </w:tabs>
        <w:spacing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Коммерческие соглашения</w:t>
      </w:r>
    </w:p>
    <w:p w:rsidR="009647B7" w:rsidRPr="009647B7" w:rsidRDefault="00B51108" w:rsidP="00B51108">
      <w:pPr>
        <w:pStyle w:val="a9"/>
        <w:tabs>
          <w:tab w:val="left" w:pos="8310"/>
        </w:tabs>
        <w:spacing w:line="360" w:lineRule="auto"/>
        <w:ind w:left="108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9647B7">
        <w:rPr>
          <w:rFonts w:ascii="Times New Roman" w:hAnsi="Times New Roman" w:cs="Times New Roman"/>
          <w:color w:val="000000"/>
          <w:sz w:val="24"/>
          <w:szCs w:val="24"/>
        </w:rPr>
        <w:t>Соглашение о коммерческом сотрудничестве</w:t>
      </w:r>
    </w:p>
    <w:p w:rsidR="009647B7" w:rsidRPr="009647B7" w:rsidRDefault="00B51108" w:rsidP="00B51108">
      <w:pPr>
        <w:pStyle w:val="a9"/>
        <w:tabs>
          <w:tab w:val="left" w:pos="8310"/>
        </w:tabs>
        <w:spacing w:line="360" w:lineRule="auto"/>
        <w:ind w:left="108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9647B7">
        <w:rPr>
          <w:rFonts w:ascii="Times New Roman" w:hAnsi="Times New Roman" w:cs="Times New Roman"/>
          <w:color w:val="000000"/>
          <w:sz w:val="24"/>
          <w:szCs w:val="24"/>
        </w:rPr>
        <w:t>Соглашение об оформлении авиаперевозок</w:t>
      </w:r>
    </w:p>
    <w:p w:rsidR="009647B7" w:rsidRPr="009647B7" w:rsidRDefault="00B51108" w:rsidP="00B51108">
      <w:pPr>
        <w:pStyle w:val="a9"/>
        <w:tabs>
          <w:tab w:val="left" w:pos="8310"/>
        </w:tabs>
        <w:spacing w:line="360" w:lineRule="auto"/>
        <w:ind w:left="1080"/>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9647B7">
        <w:rPr>
          <w:rFonts w:ascii="Times New Roman" w:hAnsi="Times New Roman" w:cs="Times New Roman"/>
          <w:color w:val="000000"/>
          <w:sz w:val="24"/>
          <w:szCs w:val="24"/>
        </w:rPr>
        <w:t>Соглашение о пуле</w:t>
      </w:r>
    </w:p>
    <w:p w:rsidR="009647B7" w:rsidRPr="009647B7" w:rsidRDefault="009647B7" w:rsidP="009647B7">
      <w:pPr>
        <w:pStyle w:val="a9"/>
        <w:numPr>
          <w:ilvl w:val="0"/>
          <w:numId w:val="1"/>
        </w:numPr>
        <w:tabs>
          <w:tab w:val="left" w:pos="8310"/>
        </w:tabs>
        <w:spacing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Заключение </w:t>
      </w:r>
    </w:p>
    <w:p w:rsidR="009647B7" w:rsidRDefault="009647B7" w:rsidP="00A87734">
      <w:pPr>
        <w:tabs>
          <w:tab w:val="left" w:pos="8310"/>
        </w:tabs>
        <w:spacing w:line="360" w:lineRule="auto"/>
        <w:jc w:val="center"/>
        <w:rPr>
          <w:rFonts w:ascii="Times New Roman" w:hAnsi="Times New Roman" w:cs="Times New Roman"/>
          <w:b/>
          <w:color w:val="000000"/>
          <w:sz w:val="24"/>
          <w:szCs w:val="24"/>
        </w:rPr>
      </w:pPr>
    </w:p>
    <w:p w:rsidR="0055327F" w:rsidRPr="00EF2651" w:rsidRDefault="0055327F" w:rsidP="00A87734">
      <w:pPr>
        <w:tabs>
          <w:tab w:val="left" w:pos="8310"/>
        </w:tabs>
        <w:spacing w:line="360" w:lineRule="auto"/>
        <w:jc w:val="center"/>
        <w:rPr>
          <w:rFonts w:ascii="Times New Roman" w:hAnsi="Times New Roman" w:cs="Times New Roman"/>
          <w:color w:val="000000"/>
          <w:sz w:val="24"/>
          <w:szCs w:val="24"/>
        </w:rPr>
      </w:pPr>
      <w:r w:rsidRPr="00EF2651">
        <w:rPr>
          <w:rFonts w:ascii="Times New Roman" w:hAnsi="Times New Roman" w:cs="Times New Roman"/>
          <w:b/>
          <w:color w:val="000000"/>
          <w:sz w:val="24"/>
          <w:szCs w:val="24"/>
        </w:rPr>
        <w:t>ВВЕДЕНИЕ</w:t>
      </w:r>
    </w:p>
    <w:p w:rsidR="00EF2651"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Наиболее существенное влияние на экономические условия и результаты коммерческой эксплуатации МВЛ оказывают соглашения между авиакомпаниями по вопросам эксплуатации договорных линий, а также по другим вопросам</w:t>
      </w:r>
      <w:r w:rsidR="00EF2651" w:rsidRPr="00EF2651">
        <w:rPr>
          <w:rFonts w:ascii="Times New Roman" w:hAnsi="Times New Roman" w:cs="Times New Roman"/>
          <w:color w:val="000000"/>
          <w:sz w:val="24"/>
          <w:szCs w:val="24"/>
        </w:rPr>
        <w:t xml:space="preserve"> коммерческого сотрудничества. </w:t>
      </w:r>
    </w:p>
    <w:p w:rsidR="00EF2651"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Наиболее распространёнными в международном воздушном транспорте являются "Соглашения о взаимном предоставлении услуг", которые заключаются непосредственно между авиакомпаниями, назначенными правительствами для коммерческой эксплуатации договорных авиалиний. Эти соглашения определяют широкий круг вопросов, таких как использование предоставленных коммерческих прав, объём перевозок, расписание полётов, тарифы, а также порядок технического и коммерческого обслуживания и расчётов за него, расчётов за проданные перевозоч</w:t>
      </w:r>
      <w:r w:rsidR="00EF2651" w:rsidRPr="00EF2651">
        <w:rPr>
          <w:rFonts w:ascii="Times New Roman" w:hAnsi="Times New Roman" w:cs="Times New Roman"/>
          <w:color w:val="000000"/>
          <w:sz w:val="24"/>
          <w:szCs w:val="24"/>
        </w:rPr>
        <w:t>ные документы и прочие вопросы.</w:t>
      </w:r>
    </w:p>
    <w:p w:rsidR="00EF2651" w:rsidRPr="00EF2651" w:rsidRDefault="0055327F" w:rsidP="00A65F14">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Среди других соглашений необходимо в первую очередь отметить соглашения о генеральном агенте, а также соглашение об обслуживании пассажиров в пунктах стыковки рейсов, соглашение о заправке ГСМ, соглашение об аренде самолётов, соглашения об оформлении авиаперевозок и др.</w:t>
      </w:r>
      <w:r w:rsidRPr="00EF2651">
        <w:rPr>
          <w:rFonts w:ascii="Times New Roman" w:hAnsi="Times New Roman" w:cs="Times New Roman"/>
          <w:color w:val="000000"/>
          <w:sz w:val="24"/>
          <w:szCs w:val="24"/>
        </w:rPr>
        <w:br/>
      </w:r>
    </w:p>
    <w:p w:rsidR="009647B7" w:rsidRDefault="0055327F" w:rsidP="00A65F14">
      <w:pPr>
        <w:spacing w:line="360" w:lineRule="auto"/>
        <w:ind w:firstLine="708"/>
        <w:jc w:val="center"/>
        <w:rPr>
          <w:rFonts w:ascii="Times New Roman" w:hAnsi="Times New Roman" w:cs="Times New Roman"/>
          <w:b/>
          <w:color w:val="000000"/>
          <w:sz w:val="24"/>
          <w:szCs w:val="24"/>
        </w:rPr>
      </w:pPr>
      <w:r w:rsidRPr="00EF2651">
        <w:rPr>
          <w:rFonts w:ascii="Times New Roman" w:hAnsi="Times New Roman" w:cs="Times New Roman"/>
          <w:color w:val="000000"/>
          <w:sz w:val="24"/>
          <w:szCs w:val="24"/>
        </w:rPr>
        <w:br/>
      </w:r>
    </w:p>
    <w:p w:rsidR="009647B7" w:rsidRDefault="009647B7" w:rsidP="00A65F14">
      <w:pPr>
        <w:spacing w:line="360" w:lineRule="auto"/>
        <w:ind w:firstLine="708"/>
        <w:jc w:val="center"/>
        <w:rPr>
          <w:rFonts w:ascii="Times New Roman" w:hAnsi="Times New Roman" w:cs="Times New Roman"/>
          <w:b/>
          <w:color w:val="000000"/>
          <w:sz w:val="24"/>
          <w:szCs w:val="24"/>
        </w:rPr>
      </w:pPr>
    </w:p>
    <w:p w:rsidR="0055327F" w:rsidRPr="00EF2651" w:rsidRDefault="00EF2651" w:rsidP="00A65F14">
      <w:pPr>
        <w:spacing w:line="360" w:lineRule="auto"/>
        <w:ind w:firstLine="7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СОГЛАШЕНИЯ МЕЖДУ НАЗНАЧЕ</w:t>
      </w:r>
      <w:r w:rsidRPr="00EF2651">
        <w:rPr>
          <w:rFonts w:ascii="Times New Roman" w:hAnsi="Times New Roman" w:cs="Times New Roman"/>
          <w:b/>
          <w:color w:val="000000"/>
          <w:sz w:val="24"/>
          <w:szCs w:val="24"/>
        </w:rPr>
        <w:t>Н</w:t>
      </w:r>
      <w:r w:rsidR="00B51108">
        <w:rPr>
          <w:rFonts w:ascii="Times New Roman" w:hAnsi="Times New Roman" w:cs="Times New Roman"/>
          <w:b/>
          <w:color w:val="000000"/>
          <w:sz w:val="24"/>
          <w:szCs w:val="24"/>
        </w:rPr>
        <w:t>Н</w:t>
      </w:r>
      <w:r w:rsidRPr="00EF2651">
        <w:rPr>
          <w:rFonts w:ascii="Times New Roman" w:hAnsi="Times New Roman" w:cs="Times New Roman"/>
          <w:b/>
          <w:color w:val="000000"/>
          <w:sz w:val="24"/>
          <w:szCs w:val="24"/>
        </w:rPr>
        <w:t>ЫМИ</w:t>
      </w:r>
    </w:p>
    <w:p w:rsidR="0055327F" w:rsidRPr="00EF2651" w:rsidRDefault="0055327F" w:rsidP="00EF2651">
      <w:pPr>
        <w:spacing w:line="360" w:lineRule="auto"/>
        <w:ind w:firstLine="708"/>
        <w:jc w:val="center"/>
        <w:rPr>
          <w:rFonts w:ascii="Times New Roman" w:hAnsi="Times New Roman" w:cs="Times New Roman"/>
          <w:b/>
          <w:color w:val="000000"/>
          <w:sz w:val="24"/>
          <w:szCs w:val="24"/>
        </w:rPr>
      </w:pPr>
      <w:r w:rsidRPr="00EF2651">
        <w:rPr>
          <w:rFonts w:ascii="Times New Roman" w:hAnsi="Times New Roman" w:cs="Times New Roman"/>
          <w:b/>
          <w:color w:val="000000"/>
          <w:sz w:val="24"/>
          <w:szCs w:val="24"/>
        </w:rPr>
        <w:lastRenderedPageBreak/>
        <w:t>АВИАКОМПАНИЯМИ</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Важнейшими из этих соглашений, оказывающих существенное влияние на экономическую эффективность эксплуатируемых авиалиний, являются соглашения о взаимном предоставлении услуг и соглашения о генеральном агенте.</w:t>
      </w:r>
    </w:p>
    <w:p w:rsidR="00B51108"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b/>
          <w:i/>
          <w:color w:val="000000"/>
          <w:sz w:val="24"/>
          <w:szCs w:val="24"/>
        </w:rPr>
        <w:t>Соглашения о взаимном предоставлении услуг</w:t>
      </w:r>
      <w:r w:rsidR="00B51108">
        <w:rPr>
          <w:rFonts w:ascii="Times New Roman" w:hAnsi="Times New Roman" w:cs="Times New Roman"/>
          <w:b/>
          <w:i/>
          <w:color w:val="000000"/>
          <w:sz w:val="24"/>
          <w:szCs w:val="24"/>
        </w:rPr>
        <w:t xml:space="preserve"> и наземном обслуживании</w:t>
      </w:r>
      <w:r w:rsidR="00B51108">
        <w:rPr>
          <w:rFonts w:ascii="Times New Roman" w:hAnsi="Times New Roman" w:cs="Times New Roman"/>
          <w:color w:val="000000"/>
          <w:sz w:val="24"/>
          <w:szCs w:val="24"/>
        </w:rPr>
        <w:t xml:space="preserve"> заключаются </w:t>
      </w:r>
      <w:r w:rsidRPr="00EF2651">
        <w:rPr>
          <w:rFonts w:ascii="Times New Roman" w:hAnsi="Times New Roman" w:cs="Times New Roman"/>
          <w:color w:val="000000"/>
          <w:sz w:val="24"/>
          <w:szCs w:val="24"/>
        </w:rPr>
        <w:t xml:space="preserve"> между назначенными авиакомпаниями и являются непременным условием для начала эксплуатации договорных авиалиний. </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Типовое соглашение о взаимном предоставлении услуг содержит в себе следующие основные положения. Партнёры должны стремиться к тому, чтобы обоюдно предлагаемый</w:t>
      </w:r>
      <w:r w:rsidR="00B51108">
        <w:rPr>
          <w:rFonts w:ascii="Times New Roman" w:hAnsi="Times New Roman" w:cs="Times New Roman"/>
          <w:color w:val="000000"/>
          <w:sz w:val="24"/>
          <w:szCs w:val="24"/>
        </w:rPr>
        <w:t xml:space="preserve"> объём перевозок </w:t>
      </w:r>
      <w:r w:rsidRPr="00EF2651">
        <w:rPr>
          <w:rFonts w:ascii="Times New Roman" w:hAnsi="Times New Roman" w:cs="Times New Roman"/>
          <w:color w:val="000000"/>
          <w:sz w:val="24"/>
          <w:szCs w:val="24"/>
        </w:rPr>
        <w:t>удовлетворял спрос на перевозки,</w:t>
      </w:r>
      <w:r w:rsidR="00B51108">
        <w:rPr>
          <w:rFonts w:ascii="Times New Roman" w:hAnsi="Times New Roman" w:cs="Times New Roman"/>
          <w:color w:val="000000"/>
          <w:sz w:val="24"/>
          <w:szCs w:val="24"/>
        </w:rPr>
        <w:t xml:space="preserve"> при этом</w:t>
      </w:r>
      <w:r w:rsidRPr="00EF2651">
        <w:rPr>
          <w:rFonts w:ascii="Times New Roman" w:hAnsi="Times New Roman" w:cs="Times New Roman"/>
          <w:color w:val="000000"/>
          <w:sz w:val="24"/>
          <w:szCs w:val="24"/>
        </w:rPr>
        <w:t xml:space="preserve"> избегая несправедливого</w:t>
      </w:r>
      <w:r w:rsidR="00B51108">
        <w:rPr>
          <w:rFonts w:ascii="Times New Roman" w:hAnsi="Times New Roman" w:cs="Times New Roman"/>
          <w:color w:val="000000"/>
          <w:sz w:val="24"/>
          <w:szCs w:val="24"/>
        </w:rPr>
        <w:t xml:space="preserve"> ущемления интересов партнёров. А также, </w:t>
      </w:r>
      <w:r w:rsidRPr="00EF2651">
        <w:rPr>
          <w:rFonts w:ascii="Times New Roman" w:hAnsi="Times New Roman" w:cs="Times New Roman"/>
          <w:color w:val="000000"/>
          <w:sz w:val="24"/>
          <w:szCs w:val="24"/>
        </w:rPr>
        <w:t>чтобы возможно большие перевозки пассажиров и грузов между их территориями осуществлялись по договорным линиям, а не по другим</w:t>
      </w:r>
      <w:r w:rsidR="00B51108">
        <w:rPr>
          <w:rFonts w:ascii="Times New Roman" w:hAnsi="Times New Roman" w:cs="Times New Roman"/>
          <w:color w:val="000000"/>
          <w:sz w:val="24"/>
          <w:szCs w:val="24"/>
        </w:rPr>
        <w:t xml:space="preserve"> маршрутам через третьи страны. </w:t>
      </w:r>
      <w:r w:rsidRPr="00EF2651">
        <w:rPr>
          <w:rFonts w:ascii="Times New Roman" w:hAnsi="Times New Roman" w:cs="Times New Roman"/>
          <w:color w:val="000000"/>
          <w:sz w:val="24"/>
          <w:szCs w:val="24"/>
        </w:rPr>
        <w:t>Тарифы на авиаперевозки по договорным линиям должны назначаться по согласованию между партнёрами и соответствовать тарифам, установленным ИАТА.</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Перевозки пассажиров, багажа и грузов по договорным линиям должны выполняться в соответствии с условиями и правилами перевозок соответствующе</w:t>
      </w:r>
      <w:r w:rsidR="00B51108">
        <w:rPr>
          <w:rFonts w:ascii="Times New Roman" w:hAnsi="Times New Roman" w:cs="Times New Roman"/>
          <w:color w:val="000000"/>
          <w:sz w:val="24"/>
          <w:szCs w:val="24"/>
        </w:rPr>
        <w:t>й стороны - перевозчика</w:t>
      </w:r>
      <w:r w:rsidRPr="00EF2651">
        <w:rPr>
          <w:rFonts w:ascii="Times New Roman" w:hAnsi="Times New Roman" w:cs="Times New Roman"/>
          <w:color w:val="000000"/>
          <w:sz w:val="24"/>
          <w:szCs w:val="24"/>
        </w:rPr>
        <w:t xml:space="preserve">. </w:t>
      </w:r>
      <w:r w:rsidR="00B51108">
        <w:rPr>
          <w:rFonts w:ascii="Times New Roman" w:hAnsi="Times New Roman" w:cs="Times New Roman"/>
          <w:color w:val="000000"/>
          <w:sz w:val="24"/>
          <w:szCs w:val="24"/>
        </w:rPr>
        <w:t>П</w:t>
      </w:r>
      <w:r w:rsidR="00B51108" w:rsidRPr="00EF2651">
        <w:rPr>
          <w:rFonts w:ascii="Times New Roman" w:hAnsi="Times New Roman" w:cs="Times New Roman"/>
          <w:color w:val="000000"/>
          <w:sz w:val="24"/>
          <w:szCs w:val="24"/>
        </w:rPr>
        <w:t xml:space="preserve">о согласованию между партнёрами </w:t>
      </w:r>
      <w:r w:rsidR="00B51108">
        <w:rPr>
          <w:rFonts w:ascii="Times New Roman" w:hAnsi="Times New Roman" w:cs="Times New Roman"/>
          <w:color w:val="000000"/>
          <w:sz w:val="24"/>
          <w:szCs w:val="24"/>
        </w:rPr>
        <w:t>устанавливает</w:t>
      </w:r>
      <w:r w:rsidR="00B51108" w:rsidRPr="00EF2651">
        <w:rPr>
          <w:rFonts w:ascii="Times New Roman" w:hAnsi="Times New Roman" w:cs="Times New Roman"/>
          <w:color w:val="000000"/>
          <w:sz w:val="24"/>
          <w:szCs w:val="24"/>
        </w:rPr>
        <w:t>ся</w:t>
      </w:r>
      <w:r w:rsidR="00B51108">
        <w:rPr>
          <w:rFonts w:ascii="Times New Roman" w:hAnsi="Times New Roman" w:cs="Times New Roman"/>
          <w:color w:val="000000"/>
          <w:sz w:val="24"/>
          <w:szCs w:val="24"/>
        </w:rPr>
        <w:t xml:space="preserve"> ч</w:t>
      </w:r>
      <w:r w:rsidRPr="00EF2651">
        <w:rPr>
          <w:rFonts w:ascii="Times New Roman" w:hAnsi="Times New Roman" w:cs="Times New Roman"/>
          <w:color w:val="000000"/>
          <w:sz w:val="24"/>
          <w:szCs w:val="24"/>
        </w:rPr>
        <w:t xml:space="preserve">астота полётов, типы воздушных судов и расписание рейсов по договорным линиям должны </w:t>
      </w:r>
    </w:p>
    <w:p w:rsidR="009D55C8" w:rsidRDefault="00EF2651"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Оплата за техническое, аэронавигационное и коммерческое обслуживание, предоставленное партнёрами, производится эксплуатир</w:t>
      </w:r>
      <w:r>
        <w:rPr>
          <w:rFonts w:ascii="Times New Roman" w:hAnsi="Times New Roman" w:cs="Times New Roman"/>
          <w:color w:val="000000"/>
          <w:sz w:val="24"/>
          <w:szCs w:val="24"/>
        </w:rPr>
        <w:t>ующей стороной по согласованным между ними ставкам</w:t>
      </w:r>
      <w:r w:rsidR="009D55C8">
        <w:rPr>
          <w:rFonts w:ascii="Times New Roman" w:hAnsi="Times New Roman" w:cs="Times New Roman"/>
          <w:color w:val="000000"/>
          <w:sz w:val="24"/>
          <w:szCs w:val="24"/>
        </w:rPr>
        <w:t>.</w:t>
      </w:r>
    </w:p>
    <w:p w:rsidR="0055327F" w:rsidRPr="00EF2651" w:rsidRDefault="009D55C8" w:rsidP="00EF2651">
      <w:pPr>
        <w:spacing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Определяются детали</w:t>
      </w:r>
      <w:r w:rsidR="0055327F" w:rsidRPr="00EF2651">
        <w:rPr>
          <w:rFonts w:ascii="Times New Roman" w:hAnsi="Times New Roman" w:cs="Times New Roman"/>
          <w:color w:val="000000"/>
          <w:sz w:val="24"/>
          <w:szCs w:val="24"/>
        </w:rPr>
        <w:t xml:space="preserve"> по обеспечению регулярности и экономической эффективности полётов партнёров, устанавливает</w:t>
      </w:r>
      <w:r>
        <w:rPr>
          <w:rFonts w:ascii="Times New Roman" w:hAnsi="Times New Roman" w:cs="Times New Roman"/>
          <w:color w:val="000000"/>
          <w:sz w:val="24"/>
          <w:szCs w:val="24"/>
        </w:rPr>
        <w:t>ся</w:t>
      </w:r>
      <w:r w:rsidR="0055327F" w:rsidRPr="00EF2651">
        <w:rPr>
          <w:rFonts w:ascii="Times New Roman" w:hAnsi="Times New Roman" w:cs="Times New Roman"/>
          <w:color w:val="000000"/>
          <w:sz w:val="24"/>
          <w:szCs w:val="24"/>
        </w:rPr>
        <w:t xml:space="preserve"> порядок расчётов между сторонами за предоставлен</w:t>
      </w:r>
      <w:r>
        <w:rPr>
          <w:rFonts w:ascii="Times New Roman" w:hAnsi="Times New Roman" w:cs="Times New Roman"/>
          <w:color w:val="000000"/>
          <w:sz w:val="24"/>
          <w:szCs w:val="24"/>
        </w:rPr>
        <w:t xml:space="preserve">ные  услуги, а также </w:t>
      </w:r>
      <w:r w:rsidR="0055327F" w:rsidRPr="00EF2651">
        <w:rPr>
          <w:rFonts w:ascii="Times New Roman" w:hAnsi="Times New Roman" w:cs="Times New Roman"/>
          <w:color w:val="000000"/>
          <w:sz w:val="24"/>
          <w:szCs w:val="24"/>
        </w:rPr>
        <w:t>порядок рассмотрения и удовлетворения претензий и другие условия.</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В соглашениях о взаимном предоставлении услуг определяются также основные и запасные аэро</w:t>
      </w:r>
      <w:r w:rsidR="009D55C8">
        <w:rPr>
          <w:rFonts w:ascii="Times New Roman" w:hAnsi="Times New Roman" w:cs="Times New Roman"/>
          <w:color w:val="000000"/>
          <w:sz w:val="24"/>
          <w:szCs w:val="24"/>
        </w:rPr>
        <w:t>порты, в которых партнёры предоставляют</w:t>
      </w:r>
      <w:r w:rsidRPr="00EF2651">
        <w:rPr>
          <w:rFonts w:ascii="Times New Roman" w:hAnsi="Times New Roman" w:cs="Times New Roman"/>
          <w:color w:val="000000"/>
          <w:sz w:val="24"/>
          <w:szCs w:val="24"/>
        </w:rPr>
        <w:t xml:space="preserve"> друг другу услуги, а также приводится перечень конкретных услуг и определяется оплата за техническое, аэродромное и коммерческое обслуживание. В ряде соглашений фиксируются также и агентские обязательства сторон, если партнёры назначают друг друга генеральным агентом по продаже авиаперевозок на территории соответствующих стран.</w:t>
      </w:r>
    </w:p>
    <w:p w:rsidR="009D55C8"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Таким образом, соглашения о взаимном предоставлении услуг регулируют отношения между авиакомпаниями по вопросам коммерческой эксплуатации догов</w:t>
      </w:r>
      <w:r w:rsidR="009D55C8">
        <w:rPr>
          <w:rFonts w:ascii="Times New Roman" w:hAnsi="Times New Roman" w:cs="Times New Roman"/>
          <w:color w:val="000000"/>
          <w:sz w:val="24"/>
          <w:szCs w:val="24"/>
        </w:rPr>
        <w:t>орных авиалиний.</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b/>
          <w:i/>
          <w:color w:val="000000"/>
          <w:sz w:val="24"/>
          <w:szCs w:val="24"/>
        </w:rPr>
        <w:lastRenderedPageBreak/>
        <w:t>Соглашение о генеральном агенте</w:t>
      </w:r>
      <w:r w:rsidRPr="00EF2651">
        <w:rPr>
          <w:rFonts w:ascii="Times New Roman" w:hAnsi="Times New Roman" w:cs="Times New Roman"/>
          <w:color w:val="000000"/>
          <w:sz w:val="24"/>
          <w:szCs w:val="24"/>
        </w:rPr>
        <w:t xml:space="preserve"> являются в большинстве случаев составной частью соглашения о взаимном предоставлении услуг. В этом случае в соглашении предусматривается отдельная статья, которая гласит, что "каждая сторона назначает другую сторону своим генеральным агентом по продаже авиаперевозок", соответственно оговариваются все условия, </w:t>
      </w:r>
      <w:r w:rsidR="009D55C8">
        <w:rPr>
          <w:rFonts w:ascii="Times New Roman" w:hAnsi="Times New Roman" w:cs="Times New Roman"/>
          <w:color w:val="000000"/>
          <w:sz w:val="24"/>
          <w:szCs w:val="24"/>
        </w:rPr>
        <w:t>по  которым</w:t>
      </w:r>
      <w:r w:rsidRPr="00EF2651">
        <w:rPr>
          <w:rFonts w:ascii="Times New Roman" w:hAnsi="Times New Roman" w:cs="Times New Roman"/>
          <w:color w:val="000000"/>
          <w:sz w:val="24"/>
          <w:szCs w:val="24"/>
        </w:rPr>
        <w:t xml:space="preserve"> одна сторона действует в качестве генерального агента другой стороны. В большинстве случаев соглашения о генеральном агенте заключаются отдельно и являются самостоятельными юридическими документами.</w:t>
      </w:r>
      <w:r w:rsidRPr="00EF2651">
        <w:rPr>
          <w:rFonts w:ascii="Times New Roman" w:hAnsi="Times New Roman" w:cs="Times New Roman"/>
          <w:color w:val="000000"/>
          <w:sz w:val="24"/>
          <w:szCs w:val="24"/>
        </w:rPr>
        <w:br/>
        <w:t>В соответствии с типовым соглашением о генеральном агенте каждая авиакомпания, именуемая "перевозчиком", назначает другую авиакомпанию своим генеральным агентом на территории его страны. В свою очередь, вторая авиакомпания назначает первую своим генеральным агентом на территории его страны. Таким образом, эти соглашения регулируют взаимные отношения между перевозчиком и генеральным агентом, причём обе стороны меняются ролями: в своей стране каждая из них генеральный агент, а в чужой перевозчик. В ряде случаев генеральным агентом назначается нелетающая компания. Каждая из сторон обязуется предоставлять другой стороне коммерческие услуги, которые заключаются в том, чтобы предпринимать все возможные меры для наиболее эффективного использования рейсов перевозчика и для укрепления престижа последнего в его отношениях с государственными и общественными органами, с прессой, агентами по прода</w:t>
      </w:r>
      <w:r w:rsidR="009D55C8">
        <w:rPr>
          <w:rFonts w:ascii="Times New Roman" w:hAnsi="Times New Roman" w:cs="Times New Roman"/>
          <w:color w:val="000000"/>
          <w:sz w:val="24"/>
          <w:szCs w:val="24"/>
        </w:rPr>
        <w:t xml:space="preserve">же и с широкой общественностью. </w:t>
      </w:r>
      <w:r w:rsidRPr="00EF2651">
        <w:rPr>
          <w:rFonts w:ascii="Times New Roman" w:hAnsi="Times New Roman" w:cs="Times New Roman"/>
          <w:color w:val="000000"/>
          <w:sz w:val="24"/>
          <w:szCs w:val="24"/>
        </w:rPr>
        <w:t xml:space="preserve">Соглашение определяет полномочия и сферу деятельности генерального агента. Генеральный агент обязуется представлять перевозчика при продаже международных пассажирских и грузовых перевозок на регулярных и </w:t>
      </w:r>
      <w:r w:rsidR="009D55C8">
        <w:rPr>
          <w:rFonts w:ascii="Times New Roman" w:hAnsi="Times New Roman" w:cs="Times New Roman"/>
          <w:color w:val="000000"/>
          <w:sz w:val="24"/>
          <w:szCs w:val="24"/>
        </w:rPr>
        <w:t xml:space="preserve">нерегулярных линиях перевозчика. Генеральный агент </w:t>
      </w:r>
      <w:r w:rsidRPr="00EF2651">
        <w:rPr>
          <w:rFonts w:ascii="Times New Roman" w:hAnsi="Times New Roman" w:cs="Times New Roman"/>
          <w:color w:val="000000"/>
          <w:sz w:val="24"/>
          <w:szCs w:val="24"/>
        </w:rPr>
        <w:t>защища</w:t>
      </w:r>
      <w:r w:rsidR="009D55C8">
        <w:rPr>
          <w:rFonts w:ascii="Times New Roman" w:hAnsi="Times New Roman" w:cs="Times New Roman"/>
          <w:color w:val="000000"/>
          <w:sz w:val="24"/>
          <w:szCs w:val="24"/>
        </w:rPr>
        <w:t>ет</w:t>
      </w:r>
      <w:r w:rsidRPr="00EF2651">
        <w:rPr>
          <w:rFonts w:ascii="Times New Roman" w:hAnsi="Times New Roman" w:cs="Times New Roman"/>
          <w:color w:val="000000"/>
          <w:sz w:val="24"/>
          <w:szCs w:val="24"/>
        </w:rPr>
        <w:t xml:space="preserve"> интересы перевозчика </w:t>
      </w:r>
      <w:r w:rsidR="009D55C8">
        <w:rPr>
          <w:rFonts w:ascii="Times New Roman" w:hAnsi="Times New Roman" w:cs="Times New Roman"/>
          <w:color w:val="000000"/>
          <w:sz w:val="24"/>
          <w:szCs w:val="24"/>
        </w:rPr>
        <w:t xml:space="preserve">на своей территории и </w:t>
      </w:r>
      <w:r w:rsidRPr="00EF2651">
        <w:rPr>
          <w:rFonts w:ascii="Times New Roman" w:hAnsi="Times New Roman" w:cs="Times New Roman"/>
          <w:color w:val="000000"/>
          <w:sz w:val="24"/>
          <w:szCs w:val="24"/>
        </w:rPr>
        <w:t>представля</w:t>
      </w:r>
      <w:r w:rsidR="009D55C8">
        <w:rPr>
          <w:rFonts w:ascii="Times New Roman" w:hAnsi="Times New Roman" w:cs="Times New Roman"/>
          <w:color w:val="000000"/>
          <w:sz w:val="24"/>
          <w:szCs w:val="24"/>
        </w:rPr>
        <w:t>ет</w:t>
      </w:r>
      <w:r w:rsidRPr="00EF2651">
        <w:rPr>
          <w:rFonts w:ascii="Times New Roman" w:hAnsi="Times New Roman" w:cs="Times New Roman"/>
          <w:color w:val="000000"/>
          <w:sz w:val="24"/>
          <w:szCs w:val="24"/>
        </w:rPr>
        <w:t xml:space="preserve"> </w:t>
      </w:r>
      <w:r w:rsidR="009D55C8">
        <w:rPr>
          <w:rFonts w:ascii="Times New Roman" w:hAnsi="Times New Roman" w:cs="Times New Roman"/>
          <w:color w:val="000000"/>
          <w:sz w:val="24"/>
          <w:szCs w:val="24"/>
        </w:rPr>
        <w:t xml:space="preserve">его, проводит </w:t>
      </w:r>
      <w:r w:rsidRPr="00EF2651">
        <w:rPr>
          <w:rFonts w:ascii="Times New Roman" w:hAnsi="Times New Roman" w:cs="Times New Roman"/>
          <w:color w:val="000000"/>
          <w:sz w:val="24"/>
          <w:szCs w:val="24"/>
        </w:rPr>
        <w:t xml:space="preserve"> переговоры с соответствующими авиационными властями своей страны в отношении вопросов, касающихс</w:t>
      </w:r>
      <w:r w:rsidR="009D55C8">
        <w:rPr>
          <w:rFonts w:ascii="Times New Roman" w:hAnsi="Times New Roman" w:cs="Times New Roman"/>
          <w:color w:val="000000"/>
          <w:sz w:val="24"/>
          <w:szCs w:val="24"/>
        </w:rPr>
        <w:t>я тарифов перевозчика, продаёт</w:t>
      </w:r>
      <w:r w:rsidRPr="00EF2651">
        <w:rPr>
          <w:rFonts w:ascii="Times New Roman" w:hAnsi="Times New Roman" w:cs="Times New Roman"/>
          <w:color w:val="000000"/>
          <w:sz w:val="24"/>
          <w:szCs w:val="24"/>
        </w:rPr>
        <w:t xml:space="preserve"> воздушные перевозки на линии перевозчика на территори</w:t>
      </w:r>
      <w:r w:rsidR="009D55C8">
        <w:rPr>
          <w:rFonts w:ascii="Times New Roman" w:hAnsi="Times New Roman" w:cs="Times New Roman"/>
          <w:color w:val="000000"/>
          <w:sz w:val="24"/>
          <w:szCs w:val="24"/>
        </w:rPr>
        <w:t>и генерального агента и выдаёт</w:t>
      </w:r>
      <w:r w:rsidRPr="00EF2651">
        <w:rPr>
          <w:rFonts w:ascii="Times New Roman" w:hAnsi="Times New Roman" w:cs="Times New Roman"/>
          <w:color w:val="000000"/>
          <w:sz w:val="24"/>
          <w:szCs w:val="24"/>
        </w:rPr>
        <w:t xml:space="preserve"> свои собственные авиабилеты, обменные ордера, авиагрузовые накладные и другие перевозочные документы, осуществлять бронирование в отношении пассажирских и грузовых перевозок и проводить всю соответствующую административную работу.</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Одним из важнейших вопросов соглашения, непосредственно затрагивающих экономические интересы партнёров, является вопрос о начислении комиссионных. За все продажи перевозок на регулярные и нерегулярные линии перевозчика (включая чартеры), произведённые на территории генерального агента, перевозчик обязуется выплачивать генеральному агенту стандартные комиссионные.</w:t>
      </w:r>
    </w:p>
    <w:p w:rsidR="0055327F" w:rsidRPr="00EF2651" w:rsidRDefault="00EF2651"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В дополнение к основным (стандартным) комиссионным, перевозчик может выплачивать генеральному агенту дополнительные комиссионные, за все продажи </w:t>
      </w:r>
      <w:r w:rsidRPr="00EF2651">
        <w:rPr>
          <w:rFonts w:ascii="Times New Roman" w:hAnsi="Times New Roman" w:cs="Times New Roman"/>
          <w:color w:val="000000"/>
          <w:sz w:val="24"/>
          <w:szCs w:val="24"/>
        </w:rPr>
        <w:lastRenderedPageBreak/>
        <w:t>перевозок</w:t>
      </w:r>
      <w:r>
        <w:rPr>
          <w:rFonts w:ascii="Times New Roman" w:hAnsi="Times New Roman" w:cs="Times New Roman"/>
          <w:color w:val="000000"/>
          <w:sz w:val="24"/>
          <w:szCs w:val="24"/>
        </w:rPr>
        <w:t>,</w:t>
      </w:r>
      <w:r w:rsidRPr="00EF2651">
        <w:rPr>
          <w:rFonts w:ascii="Times New Roman" w:hAnsi="Times New Roman" w:cs="Times New Roman"/>
          <w:color w:val="000000"/>
          <w:sz w:val="24"/>
          <w:szCs w:val="24"/>
        </w:rPr>
        <w:t xml:space="preserve"> произведённые на его территории, в размере 3% за продажу пассажирских перевозок, когда нормальный размер комиссионных составляет 7%, и 2,5%, когда нормальные комиссионные выплачиваются в размере ином, чем 7%. За грузовые и чартерные перевозки дополнительные комиссионные выплачиваются в размере 2,5%.</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Таким образом, типовое соглашение о генеральном агенте определяет все основные вопросы взаимоотношений между перевозчиками и генеральным агентом. </w:t>
      </w:r>
      <w:r w:rsidR="00EF2651" w:rsidRPr="00EF2651">
        <w:rPr>
          <w:rFonts w:ascii="Times New Roman" w:hAnsi="Times New Roman" w:cs="Times New Roman"/>
          <w:color w:val="000000"/>
          <w:sz w:val="24"/>
          <w:szCs w:val="24"/>
        </w:rPr>
        <w:t>Эти соглашения (как отдельные, так и являющиеся составными частями соглашений о</w:t>
      </w:r>
      <w:r w:rsidR="00EF2651">
        <w:rPr>
          <w:rFonts w:ascii="Times New Roman" w:hAnsi="Times New Roman" w:cs="Times New Roman"/>
          <w:color w:val="000000"/>
          <w:sz w:val="24"/>
          <w:szCs w:val="24"/>
        </w:rPr>
        <w:t xml:space="preserve"> взаимном предоставлении услуг) </w:t>
      </w:r>
      <w:r w:rsidR="00EF2651" w:rsidRPr="00EF2651">
        <w:rPr>
          <w:rFonts w:ascii="Times New Roman" w:hAnsi="Times New Roman" w:cs="Times New Roman"/>
          <w:color w:val="000000"/>
          <w:sz w:val="24"/>
          <w:szCs w:val="24"/>
        </w:rPr>
        <w:t>могут в значительной мере отличаться от типового. Однако основным положением любого соглашения о генеральном агенте является взаимное обязательство сторон, что "генеральный агент должен относит</w:t>
      </w:r>
      <w:r w:rsidR="00EF2651">
        <w:rPr>
          <w:rFonts w:ascii="Times New Roman" w:hAnsi="Times New Roman" w:cs="Times New Roman"/>
          <w:color w:val="000000"/>
          <w:sz w:val="24"/>
          <w:szCs w:val="24"/>
        </w:rPr>
        <w:t>ь</w:t>
      </w:r>
      <w:r w:rsidR="00EF2651" w:rsidRPr="00EF2651">
        <w:rPr>
          <w:rFonts w:ascii="Times New Roman" w:hAnsi="Times New Roman" w:cs="Times New Roman"/>
          <w:color w:val="000000"/>
          <w:sz w:val="24"/>
          <w:szCs w:val="24"/>
        </w:rPr>
        <w:t>ся к рейсам перевозчика, как к своим собственным</w:t>
      </w:r>
      <w:r w:rsidR="00EF2651">
        <w:rPr>
          <w:rFonts w:ascii="Times New Roman" w:hAnsi="Times New Roman" w:cs="Times New Roman"/>
          <w:color w:val="000000"/>
          <w:sz w:val="24"/>
          <w:szCs w:val="24"/>
        </w:rPr>
        <w:t>,</w:t>
      </w:r>
      <w:r w:rsidR="00EF2651" w:rsidRPr="00EF2651">
        <w:rPr>
          <w:rFonts w:ascii="Times New Roman" w:hAnsi="Times New Roman" w:cs="Times New Roman"/>
          <w:color w:val="000000"/>
          <w:sz w:val="24"/>
          <w:szCs w:val="24"/>
        </w:rPr>
        <w:t xml:space="preserve"> в части их рекламирования, бронирования и продажи перевозок".</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На практике, оставаясь прямыми конкурентами, перевозчик и генеральный агент стараются в первую очередь загрузить свои рейсы, не считаясь с тем, какая загрузка останется на рейсы партнёра. Несмотря на условия соглашений, авиакомпании – партнёры не только не заботятся об обеспечении прибыльности работы своего партнёра, но и стараются всячески препятствовать его успешной коммерческой работе на территории своей страны.</w:t>
      </w:r>
      <w:r w:rsidRPr="00EF2651">
        <w:rPr>
          <w:rFonts w:ascii="Times New Roman" w:hAnsi="Times New Roman" w:cs="Times New Roman"/>
          <w:color w:val="000000"/>
          <w:sz w:val="24"/>
          <w:szCs w:val="24"/>
        </w:rPr>
        <w:br/>
        <w:t xml:space="preserve">В связи с этим, получая разрешение на выполнение коммерческих полётов в какую-либо страну, авиакомпании стремятся избежать заключения соглашения о генеральном агенте с национальной авиакомпанией этой страны и стараются всеми мерами получить от местных властей право собственной продажи перевозок. </w:t>
      </w:r>
      <w:r w:rsidR="00EF2651" w:rsidRPr="00EF2651">
        <w:rPr>
          <w:rFonts w:ascii="Times New Roman" w:hAnsi="Times New Roman" w:cs="Times New Roman"/>
          <w:color w:val="000000"/>
          <w:sz w:val="24"/>
          <w:szCs w:val="24"/>
        </w:rPr>
        <w:t>Получив право "свободной" (собственной) продажи и собственного бронирования на чужой территории, авиакомпания, во-первых, сохраняет себе комиссионные, которые она должна была бы выплачивать генеральному агенту, во-вторых, сама обеспечивает коммерческую загрузку своих рейсов, не ожидая её от генерального агента, и</w:t>
      </w:r>
      <w:r w:rsidR="00EF2651">
        <w:rPr>
          <w:rFonts w:ascii="Times New Roman" w:hAnsi="Times New Roman" w:cs="Times New Roman"/>
          <w:color w:val="000000"/>
          <w:sz w:val="24"/>
          <w:szCs w:val="24"/>
        </w:rPr>
        <w:t>,</w:t>
      </w:r>
      <w:r w:rsidR="00EF2651" w:rsidRPr="00EF2651">
        <w:rPr>
          <w:rFonts w:ascii="Times New Roman" w:hAnsi="Times New Roman" w:cs="Times New Roman"/>
          <w:color w:val="000000"/>
          <w:sz w:val="24"/>
          <w:szCs w:val="24"/>
        </w:rPr>
        <w:t xml:space="preserve"> в-третьих, имея право собственной продажи, может на равных условиях участвовать в конкурентной борьбе за перевозки на рынке данной страны. </w:t>
      </w:r>
      <w:r w:rsidRPr="00EF2651">
        <w:rPr>
          <w:rFonts w:ascii="Times New Roman" w:hAnsi="Times New Roman" w:cs="Times New Roman"/>
          <w:color w:val="000000"/>
          <w:sz w:val="24"/>
          <w:szCs w:val="24"/>
        </w:rPr>
        <w:t>Однако правительства, защищая интересы национальных авиакомпаний, как правило, только в исключительных случаях предоставляют право "свободной" продажи иностранным перевозчикам.</w:t>
      </w:r>
    </w:p>
    <w:p w:rsidR="0055327F" w:rsidRPr="00EF2651" w:rsidRDefault="0055327F" w:rsidP="00EF2651">
      <w:pPr>
        <w:spacing w:line="360" w:lineRule="auto"/>
        <w:ind w:left="708" w:firstLine="708"/>
        <w:rPr>
          <w:rFonts w:ascii="Times New Roman" w:hAnsi="Times New Roman" w:cs="Times New Roman"/>
          <w:b/>
          <w:color w:val="000000"/>
          <w:sz w:val="24"/>
          <w:szCs w:val="24"/>
        </w:rPr>
      </w:pPr>
    </w:p>
    <w:p w:rsidR="0055327F" w:rsidRPr="00EF2651" w:rsidRDefault="0055327F" w:rsidP="00EF2651">
      <w:pPr>
        <w:spacing w:line="360" w:lineRule="auto"/>
        <w:jc w:val="center"/>
        <w:rPr>
          <w:rFonts w:ascii="Times New Roman" w:hAnsi="Times New Roman" w:cs="Times New Roman"/>
          <w:b/>
          <w:color w:val="000000"/>
          <w:sz w:val="24"/>
          <w:szCs w:val="24"/>
        </w:rPr>
      </w:pPr>
      <w:r w:rsidRPr="00EF2651">
        <w:rPr>
          <w:rFonts w:ascii="Times New Roman" w:hAnsi="Times New Roman" w:cs="Times New Roman"/>
          <w:b/>
          <w:color w:val="000000"/>
          <w:sz w:val="24"/>
          <w:szCs w:val="24"/>
        </w:rPr>
        <w:t>КОММЕРЧЕСКИЕ СОГЛАШЕНИЯ</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Помимо проанализированных выше соглашений об условиях коммерческой эксплуатации договорных авиалиний, заключаемых между назначенными авиакомпаниями, важное место в коммерческой эксплуатации авиалиний в международном воздушном транспорте занимают так называемые "чисто коммерческие" соглашения. Коммерческие </w:t>
      </w:r>
      <w:r w:rsidRPr="00EF2651">
        <w:rPr>
          <w:rFonts w:ascii="Times New Roman" w:hAnsi="Times New Roman" w:cs="Times New Roman"/>
          <w:color w:val="000000"/>
          <w:sz w:val="24"/>
          <w:szCs w:val="24"/>
        </w:rPr>
        <w:lastRenderedPageBreak/>
        <w:t>соглашения регулируют экономические отношения как между авиакомпаниями, выполняющими полёты по договорным авиалиниям, так и между авиакомпаниями, не эксплуатирующими смежных авиалиний, а также между авиакомпаниями и их посредниками – агентами по продаже пассажирских и грузовых авиаперевозок. Наиболее важными в экономическом смысле являются: соглашения о коммерческом сотрудничестве, соглашение об оформлении авиаперевозок, соглашение о пуле.</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b/>
          <w:i/>
          <w:color w:val="000000"/>
          <w:sz w:val="24"/>
          <w:szCs w:val="24"/>
        </w:rPr>
        <w:t>Соглашения о коммерческом сотрудничестве</w:t>
      </w:r>
      <w:r w:rsidRPr="00EF2651">
        <w:rPr>
          <w:rFonts w:ascii="Times New Roman" w:hAnsi="Times New Roman" w:cs="Times New Roman"/>
          <w:color w:val="000000"/>
          <w:sz w:val="24"/>
          <w:szCs w:val="24"/>
        </w:rPr>
        <w:t>, т.е. о взаимном признании перевозочных документов и о порядке расчётов по ним, заключаются как между авиакомпаниями стран, не связанных между собой регулярным воздушным сообщением, так и между авиакомпаниями стран, имеющих соглашения о воздушном сообщении, но не являющихся назначенными авиакомпаниями для эксплуатации договорных авиалиний.</w:t>
      </w:r>
      <w:r w:rsidRPr="00EF2651">
        <w:rPr>
          <w:rFonts w:ascii="Times New Roman" w:hAnsi="Times New Roman" w:cs="Times New Roman"/>
          <w:color w:val="000000"/>
          <w:sz w:val="24"/>
          <w:szCs w:val="24"/>
        </w:rPr>
        <w:br/>
      </w:r>
      <w:r w:rsidR="00EF2651" w:rsidRPr="00EF2651">
        <w:rPr>
          <w:rFonts w:ascii="Times New Roman" w:hAnsi="Times New Roman" w:cs="Times New Roman"/>
          <w:color w:val="000000"/>
          <w:sz w:val="24"/>
          <w:szCs w:val="24"/>
        </w:rPr>
        <w:t>В типовом соглашении о коммерческом сотрудничестве обусловлены коммерческие услуги</w:t>
      </w:r>
      <w:r w:rsidR="00EF2651">
        <w:rPr>
          <w:rFonts w:ascii="Times New Roman" w:hAnsi="Times New Roman" w:cs="Times New Roman"/>
          <w:color w:val="000000"/>
          <w:sz w:val="24"/>
          <w:szCs w:val="24"/>
        </w:rPr>
        <w:t>,</w:t>
      </w:r>
      <w:r w:rsidR="00EF2651" w:rsidRPr="00EF2651">
        <w:rPr>
          <w:rFonts w:ascii="Times New Roman" w:hAnsi="Times New Roman" w:cs="Times New Roman"/>
          <w:color w:val="000000"/>
          <w:sz w:val="24"/>
          <w:szCs w:val="24"/>
        </w:rPr>
        <w:t xml:space="preserve"> которые одна из сторон обязуется предоставлять другой, в частности, определяются условия оформления, продажи и взаимного признания перевозочных документов: авиабилетов, обменных ордеров, авиагрузовых накладных, квитанций платного багажа и др. Определяется размер комиссионных за продажу международных пассажирских, грузовых и чартерных перевозок и порядок их выплаты. </w:t>
      </w:r>
      <w:r w:rsidRPr="00EF2651">
        <w:rPr>
          <w:rFonts w:ascii="Times New Roman" w:hAnsi="Times New Roman" w:cs="Times New Roman"/>
          <w:color w:val="000000"/>
          <w:sz w:val="24"/>
          <w:szCs w:val="24"/>
        </w:rPr>
        <w:t>Соглашение обуславливает назначение субагентов по продаже, порядок взаимных расчётов, порядок разрешения споров и т.д. Особенностью соглашений о коммерческом сотрудничестве является то, что партнёры, заключающие такие соглашения, как правило, не являются прямыми конкурентами, так как они не эксплуатируют смежных авиалиний. Наоборот, линии одного партнёра могут удобно стыковаться с линиями другого, и партнёры заинтересованы в сквозной продаже авиабилетов на стыкующиеся линии обоих партнёров. Здесь, как правило, действуют системы преференций и конфиденциальных сделок, в соответствии с которыми данная авиакомпания может оформлять пассажиров на стыкующиеся рейсы тех авиакомпаний, которые оказывают ей взаимные услуги, или выплачивают конфиденциально согласованные вознаграждения.</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b/>
          <w:i/>
          <w:color w:val="000000"/>
          <w:sz w:val="24"/>
          <w:szCs w:val="24"/>
        </w:rPr>
        <w:t>Соглашения об оформлении авиаперевозок</w:t>
      </w:r>
      <w:r w:rsidRPr="00EF2651">
        <w:rPr>
          <w:rFonts w:ascii="Times New Roman" w:hAnsi="Times New Roman" w:cs="Times New Roman"/>
          <w:color w:val="000000"/>
          <w:sz w:val="24"/>
          <w:szCs w:val="24"/>
        </w:rPr>
        <w:t xml:space="preserve"> заключаются между авиакомпанией (перевозчиком) и посредником (агентом), который соглашается продавать и оформлять перевозочные документы перевозчика. Как правило, такими агентами назначаются туристические фирмы, консолидаторские конторы и другие агентства, которые помимо своей основной деятельности занимаются продажей пассажирских и грузовых перевозок авиакомпаний. Механизм действия таких соглашений упрощённо заключается в следующем: после подписания соглашения перевозчик передаёт под ответственность агента определённое количество бланков своих перевозочных документов (чаще всего авиабилетов </w:t>
      </w:r>
      <w:r w:rsidRPr="00EF2651">
        <w:rPr>
          <w:rFonts w:ascii="Times New Roman" w:hAnsi="Times New Roman" w:cs="Times New Roman"/>
          <w:color w:val="000000"/>
          <w:sz w:val="24"/>
          <w:szCs w:val="24"/>
        </w:rPr>
        <w:lastRenderedPageBreak/>
        <w:t xml:space="preserve">или авиагрузовых накладных). Агент продаёт эти перевозочные документы и в установленные сроки переводит вырученные суммы на счёт перевозчика, получая за эту работу комиссионные в размере установленных процентов от вырученных сумм. </w:t>
      </w:r>
      <w:r w:rsidR="00EF2651" w:rsidRPr="00EF2651">
        <w:rPr>
          <w:rFonts w:ascii="Times New Roman" w:hAnsi="Times New Roman" w:cs="Times New Roman"/>
          <w:color w:val="000000"/>
          <w:sz w:val="24"/>
          <w:szCs w:val="24"/>
        </w:rPr>
        <w:t>Помимо официальных комиссионных, разрешённых ИАТА, авиакомпании выплачиваю</w:t>
      </w:r>
      <w:r w:rsidR="00EF2651">
        <w:rPr>
          <w:rFonts w:ascii="Times New Roman" w:hAnsi="Times New Roman" w:cs="Times New Roman"/>
          <w:color w:val="000000"/>
          <w:sz w:val="24"/>
          <w:szCs w:val="24"/>
        </w:rPr>
        <w:t>т агентам так называемые "сверх</w:t>
      </w:r>
      <w:r w:rsidR="00EF2651" w:rsidRPr="00EF2651">
        <w:rPr>
          <w:rFonts w:ascii="Times New Roman" w:hAnsi="Times New Roman" w:cs="Times New Roman"/>
          <w:color w:val="000000"/>
          <w:sz w:val="24"/>
          <w:szCs w:val="24"/>
        </w:rPr>
        <w:t>комиссионные" или используют другую систему поощрения за увеличение продаж перевозок (например,</w:t>
      </w:r>
      <w:r w:rsidR="00EF2651">
        <w:rPr>
          <w:rFonts w:ascii="Times New Roman" w:hAnsi="Times New Roman" w:cs="Times New Roman"/>
          <w:color w:val="000000"/>
          <w:sz w:val="24"/>
          <w:szCs w:val="24"/>
        </w:rPr>
        <w:t xml:space="preserve"> бонусная система выплаты сверх</w:t>
      </w:r>
      <w:r w:rsidR="00EF2651" w:rsidRPr="00EF2651">
        <w:rPr>
          <w:rFonts w:ascii="Times New Roman" w:hAnsi="Times New Roman" w:cs="Times New Roman"/>
          <w:color w:val="000000"/>
          <w:sz w:val="24"/>
          <w:szCs w:val="24"/>
        </w:rPr>
        <w:t>комиссионных и др.)</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Следует отметить, что авиакомпании – члены ИАТА могут назначать своими агентами по продаже перевозок только агентов, кредитоспособность которых проверена ИАТА. </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Соглашения о коммерческом сотрудничестве и соглашения об оформлении авиаперевозок играют значительную роль в коммерческой работе авиакомпании, направленной на повышение экономической эффективности эксплуатации МВЛ. Эти соглашения позволяют авиакомпаниям расширить сферу своей деятельности практически на весь мир, так как они дают возможность производить продажу авиаперевозок в странах, куда они не совершают полётов, и повышать коммерческую загрузку своих действующих МВЛ. Вместе с тем, имея различных агентов по продаже перевозок, авиакомпании с помощью сверх комиссионных и поощрительных систем расширяют свои конкурентные возможности в борьбе за прибыльность перевозок.</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b/>
          <w:i/>
          <w:color w:val="000000"/>
          <w:sz w:val="24"/>
          <w:szCs w:val="24"/>
        </w:rPr>
        <w:t>Соглашение о пуле</w:t>
      </w:r>
      <w:r w:rsidRPr="00EF2651">
        <w:rPr>
          <w:rFonts w:ascii="Times New Roman" w:hAnsi="Times New Roman" w:cs="Times New Roman"/>
          <w:color w:val="000000"/>
          <w:sz w:val="24"/>
          <w:szCs w:val="24"/>
        </w:rPr>
        <w:t xml:space="preserve"> являются особым типом коммерческих соглашений. Как уже отмечалось, между авиакомпаниями, выполняющими международные полёты, развернулась жесточайшая конкуренция борьбы за перевозки. Сгладить остроту этой борьбы между авиакомпаниями, выполняющими перевозки на смежных авиалиниях, призваны соглашения о пуле, заключение которых предполагает особый тип коммерческого сотрудничества.</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Английское слово пул (Pool) означает "объединённый фонд". Заключая соглашение о пуле, партнёры соглашаются делить доходы, полученные ими от эксплуатации определённых авиалиний. Простейшей формулой пула может быть такой пул, когда партнёры эксплуатируют самолёты примерно равной вместимости и выполняют одинаковое количество рейсов, при этом все доходы вносятся в пул и делятся поровну. Однако в практике международного транспорта такой простой пул встречается довольно редко. Действующие пульные соглашения имеют более сложный характер. Ни в одном из них не предусматривается внесение в пул всех доходов от эксплуатации пульной авиалинии. Авиакомпании вносят в пул только определённую часть доходов, оставляя себе так называемый "невнесённый доход". Формула распределения доходов из пула, как правило, </w:t>
      </w:r>
      <w:r w:rsidRPr="00EF2651">
        <w:rPr>
          <w:rFonts w:ascii="Times New Roman" w:hAnsi="Times New Roman" w:cs="Times New Roman"/>
          <w:color w:val="000000"/>
          <w:sz w:val="24"/>
          <w:szCs w:val="24"/>
        </w:rPr>
        <w:lastRenderedPageBreak/>
        <w:t>отличается от идеальной формулы 50:50%. Кроме того, во многих соглашениях предусмотрено ограничение платежей по пулу.</w:t>
      </w:r>
      <w:r w:rsidRPr="00EF2651">
        <w:rPr>
          <w:rFonts w:ascii="Times New Roman" w:hAnsi="Times New Roman" w:cs="Times New Roman"/>
          <w:color w:val="000000"/>
          <w:sz w:val="24"/>
          <w:szCs w:val="24"/>
        </w:rPr>
        <w:br/>
        <w:t>Все эти условия пульных соглашений, представляющие различные способы внесения доходов, различные формулы распределения доходов из пула и ограничения платежей по пулу оставляют лазейку для внутрипульной конкурентной борьбы между партнёрами, заключающими соглашение о пуле, несмотря на провозглашение принципов наиболее тесного коммерческого сотрудничества.</w:t>
      </w:r>
    </w:p>
    <w:p w:rsidR="0055327F" w:rsidRPr="00EF2651" w:rsidRDefault="0055327F" w:rsidP="00EF2651">
      <w:pPr>
        <w:spacing w:line="360" w:lineRule="auto"/>
        <w:ind w:firstLine="708"/>
        <w:jc w:val="center"/>
        <w:rPr>
          <w:rFonts w:ascii="Times New Roman" w:hAnsi="Times New Roman" w:cs="Times New Roman"/>
          <w:color w:val="000000"/>
          <w:sz w:val="24"/>
          <w:szCs w:val="24"/>
        </w:rPr>
      </w:pPr>
    </w:p>
    <w:p w:rsidR="0055327F" w:rsidRPr="00EF2651" w:rsidRDefault="0055327F" w:rsidP="00EF2651">
      <w:pPr>
        <w:spacing w:line="360" w:lineRule="auto"/>
        <w:jc w:val="center"/>
        <w:rPr>
          <w:rFonts w:ascii="Times New Roman" w:hAnsi="Times New Roman" w:cs="Times New Roman"/>
          <w:color w:val="000000"/>
          <w:sz w:val="24"/>
          <w:szCs w:val="24"/>
        </w:rPr>
      </w:pPr>
      <w:r w:rsidRPr="00EF2651">
        <w:rPr>
          <w:rFonts w:ascii="Times New Roman" w:hAnsi="Times New Roman" w:cs="Times New Roman"/>
          <w:b/>
          <w:color w:val="000000"/>
          <w:sz w:val="24"/>
          <w:szCs w:val="24"/>
        </w:rPr>
        <w:t>ЗАКЛЮЧЕНИЕ</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Итак, были рассмотрены лишь некоторые договорно-правовые аспекты коммерческой деятельности в международном воздушном транспорте. Очевидно, что ведение переговоров на уровне авиакомпаний с целью заключения двусторонних соглашений по условиям эксплуатации МВЛ, а также других ком</w:t>
      </w:r>
      <w:r w:rsidR="005E3007">
        <w:rPr>
          <w:rFonts w:ascii="Times New Roman" w:hAnsi="Times New Roman" w:cs="Times New Roman"/>
          <w:color w:val="000000"/>
          <w:sz w:val="24"/>
          <w:szCs w:val="24"/>
        </w:rPr>
        <w:t xml:space="preserve">мерческих соглашений имеет </w:t>
      </w:r>
      <w:r w:rsidRPr="00EF2651">
        <w:rPr>
          <w:rFonts w:ascii="Times New Roman" w:hAnsi="Times New Roman" w:cs="Times New Roman"/>
          <w:color w:val="000000"/>
          <w:sz w:val="24"/>
          <w:szCs w:val="24"/>
        </w:rPr>
        <w:t>выраженную экономическую направленност</w:t>
      </w:r>
      <w:r w:rsidR="005E3007">
        <w:rPr>
          <w:rFonts w:ascii="Times New Roman" w:hAnsi="Times New Roman" w:cs="Times New Roman"/>
          <w:color w:val="000000"/>
          <w:sz w:val="24"/>
          <w:szCs w:val="24"/>
        </w:rPr>
        <w:t xml:space="preserve">ь. </w:t>
      </w:r>
      <w:r w:rsidR="00EF2651" w:rsidRPr="00EF2651">
        <w:rPr>
          <w:rFonts w:ascii="Times New Roman" w:hAnsi="Times New Roman" w:cs="Times New Roman"/>
          <w:color w:val="000000"/>
          <w:sz w:val="24"/>
          <w:szCs w:val="24"/>
        </w:rPr>
        <w:t>Кроме двусторонних экономических соглашений на уровне авиакомпаний, регулирование в международном воздушном транспорте осуществляется также и на многостороннем ур</w:t>
      </w:r>
      <w:r w:rsidR="00EF2651">
        <w:rPr>
          <w:rFonts w:ascii="Times New Roman" w:hAnsi="Times New Roman" w:cs="Times New Roman"/>
          <w:color w:val="000000"/>
          <w:sz w:val="24"/>
          <w:szCs w:val="24"/>
        </w:rPr>
        <w:t>овне</w:t>
      </w:r>
      <w:r w:rsidR="005E3007">
        <w:rPr>
          <w:rFonts w:ascii="Times New Roman" w:hAnsi="Times New Roman" w:cs="Times New Roman"/>
          <w:color w:val="000000"/>
          <w:sz w:val="24"/>
          <w:szCs w:val="24"/>
        </w:rPr>
        <w:t xml:space="preserve">. На </w:t>
      </w:r>
      <w:r w:rsidR="00EF2651" w:rsidRPr="00EF2651">
        <w:rPr>
          <w:rFonts w:ascii="Times New Roman" w:hAnsi="Times New Roman" w:cs="Times New Roman"/>
          <w:color w:val="000000"/>
          <w:sz w:val="24"/>
          <w:szCs w:val="24"/>
        </w:rPr>
        <w:t xml:space="preserve"> межправительственном</w:t>
      </w:r>
      <w:r w:rsidR="005E3007">
        <w:rPr>
          <w:rFonts w:ascii="Times New Roman" w:hAnsi="Times New Roman" w:cs="Times New Roman"/>
          <w:color w:val="000000"/>
          <w:sz w:val="24"/>
          <w:szCs w:val="24"/>
        </w:rPr>
        <w:t xml:space="preserve"> уровне </w:t>
      </w:r>
      <w:r w:rsidR="00EF2651" w:rsidRPr="00EF2651">
        <w:rPr>
          <w:rFonts w:ascii="Times New Roman" w:hAnsi="Times New Roman" w:cs="Times New Roman"/>
          <w:color w:val="000000"/>
          <w:sz w:val="24"/>
          <w:szCs w:val="24"/>
        </w:rPr>
        <w:t xml:space="preserve"> происходит регулирование на основе конвенций </w:t>
      </w:r>
      <w:r w:rsidR="005E3007">
        <w:rPr>
          <w:rFonts w:ascii="Times New Roman" w:hAnsi="Times New Roman" w:cs="Times New Roman"/>
          <w:color w:val="000000"/>
          <w:sz w:val="24"/>
          <w:szCs w:val="24"/>
        </w:rPr>
        <w:t>по вопросам гражданской авиации</w:t>
      </w:r>
      <w:r w:rsidR="00B51108">
        <w:rPr>
          <w:rFonts w:ascii="Times New Roman" w:hAnsi="Times New Roman" w:cs="Times New Roman"/>
          <w:color w:val="000000"/>
          <w:sz w:val="24"/>
          <w:szCs w:val="24"/>
        </w:rPr>
        <w:t xml:space="preserve">, где в </w:t>
      </w:r>
      <w:r w:rsidR="00EF2651" w:rsidRPr="00EF2651">
        <w:rPr>
          <w:rFonts w:ascii="Times New Roman" w:hAnsi="Times New Roman" w:cs="Times New Roman"/>
          <w:color w:val="000000"/>
          <w:sz w:val="24"/>
          <w:szCs w:val="24"/>
        </w:rPr>
        <w:t xml:space="preserve"> рамках международн</w:t>
      </w:r>
      <w:r w:rsidR="005E3007">
        <w:rPr>
          <w:rFonts w:ascii="Times New Roman" w:hAnsi="Times New Roman" w:cs="Times New Roman"/>
          <w:color w:val="000000"/>
          <w:sz w:val="24"/>
          <w:szCs w:val="24"/>
        </w:rPr>
        <w:t xml:space="preserve">ых авиатранспортных организаций  участниками </w:t>
      </w:r>
      <w:r w:rsidR="00B51108">
        <w:rPr>
          <w:rFonts w:ascii="Times New Roman" w:hAnsi="Times New Roman" w:cs="Times New Roman"/>
          <w:color w:val="000000"/>
          <w:sz w:val="24"/>
          <w:szCs w:val="24"/>
        </w:rPr>
        <w:t xml:space="preserve"> являются государства. А на </w:t>
      </w:r>
      <w:r w:rsidR="00EF2651" w:rsidRPr="00EF2651">
        <w:rPr>
          <w:rFonts w:ascii="Times New Roman" w:hAnsi="Times New Roman" w:cs="Times New Roman"/>
          <w:color w:val="000000"/>
          <w:sz w:val="24"/>
          <w:szCs w:val="24"/>
        </w:rPr>
        <w:t>неправительственном – в рамках международных организаций на уровне авиакомпаний и других неправительственных международных организаций.</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Основными многосторонними организациями в мировом воздушном транспорте является ИКАО – на правительственном уровне, и ИАТА – на уровне авиакомпаний.</w:t>
      </w:r>
    </w:p>
    <w:p w:rsidR="0055327F" w:rsidRPr="00EF2651" w:rsidRDefault="0055327F"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Таким образом, договорно-правовые аспекты в коммерческой деятельности на МВЛ включают в себя целый комплекс международно-правовых вопросов. Он непосредственно касается также мер по выполнению межправительственных соглашений по установлению воздушного сообщения между странами, соглашений между ведомствами гражданской авиации данных стран и ведения переговоров по заключению соглашений между авиакомпаниями, назначенными правительствами для эксплуатации договорных авиалиний, а также ведения переговоров и заключения коммерческих соглашений между авиакомпаниями и посредниками.</w:t>
      </w:r>
    </w:p>
    <w:p w:rsidR="0055327F" w:rsidRPr="00EF2651" w:rsidRDefault="005E3007" w:rsidP="00EF2651">
      <w:pPr>
        <w:spacing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Помимо национальных законов существуют и основные</w:t>
      </w:r>
      <w:r w:rsidRPr="00EF2651">
        <w:rPr>
          <w:rFonts w:ascii="Times New Roman" w:hAnsi="Times New Roman" w:cs="Times New Roman"/>
          <w:color w:val="000000"/>
          <w:sz w:val="24"/>
          <w:szCs w:val="24"/>
        </w:rPr>
        <w:t xml:space="preserve"> н</w:t>
      </w:r>
      <w:r>
        <w:rPr>
          <w:rFonts w:ascii="Times New Roman" w:hAnsi="Times New Roman" w:cs="Times New Roman"/>
          <w:color w:val="000000"/>
          <w:sz w:val="24"/>
          <w:szCs w:val="24"/>
        </w:rPr>
        <w:t>ормативные акты, которые оказывают</w:t>
      </w:r>
      <w:r w:rsidRPr="00EF2651">
        <w:rPr>
          <w:rFonts w:ascii="Times New Roman" w:hAnsi="Times New Roman" w:cs="Times New Roman"/>
          <w:color w:val="000000"/>
          <w:sz w:val="24"/>
          <w:szCs w:val="24"/>
        </w:rPr>
        <w:t xml:space="preserve"> непосредственное регулирующее воздействие на коммерческую эксплуатаци</w:t>
      </w:r>
      <w:r>
        <w:rPr>
          <w:rFonts w:ascii="Times New Roman" w:hAnsi="Times New Roman" w:cs="Times New Roman"/>
          <w:color w:val="000000"/>
          <w:sz w:val="24"/>
          <w:szCs w:val="24"/>
        </w:rPr>
        <w:t>ю международных воздушных линий.</w:t>
      </w:r>
      <w:r w:rsidR="00EF2651" w:rsidRPr="00EF26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Это</w:t>
      </w:r>
      <w:r w:rsidR="00EF2651" w:rsidRPr="00EF2651">
        <w:rPr>
          <w:rFonts w:ascii="Times New Roman" w:hAnsi="Times New Roman" w:cs="Times New Roman"/>
          <w:color w:val="000000"/>
          <w:sz w:val="24"/>
          <w:szCs w:val="24"/>
        </w:rPr>
        <w:t>:</w:t>
      </w:r>
      <w:r w:rsidR="00EF2651" w:rsidRPr="00EF2651">
        <w:rPr>
          <w:rFonts w:ascii="Times New Roman" w:hAnsi="Times New Roman" w:cs="Times New Roman"/>
          <w:color w:val="000000"/>
          <w:sz w:val="24"/>
          <w:szCs w:val="24"/>
        </w:rPr>
        <w:br/>
      </w:r>
      <w:r w:rsidR="00EF2651" w:rsidRPr="00EF2651">
        <w:rPr>
          <w:rFonts w:ascii="Times New Roman" w:hAnsi="Times New Roman" w:cs="Times New Roman"/>
          <w:color w:val="000000"/>
          <w:sz w:val="24"/>
          <w:szCs w:val="24"/>
        </w:rPr>
        <w:lastRenderedPageBreak/>
        <w:t>1) международные конвенции по вопросам гражданской авиации;</w:t>
      </w:r>
      <w:r w:rsidR="00EF2651" w:rsidRPr="00EF2651">
        <w:rPr>
          <w:rFonts w:ascii="Times New Roman" w:hAnsi="Times New Roman" w:cs="Times New Roman"/>
          <w:color w:val="000000"/>
          <w:sz w:val="24"/>
          <w:szCs w:val="24"/>
        </w:rPr>
        <w:br/>
        <w:t>2) межправительственные соглашения о воздушном сообщении;</w:t>
      </w:r>
      <w:r w:rsidR="00EF2651" w:rsidRPr="00EF2651">
        <w:rPr>
          <w:rFonts w:ascii="Times New Roman" w:hAnsi="Times New Roman" w:cs="Times New Roman"/>
          <w:color w:val="000000"/>
          <w:sz w:val="24"/>
          <w:szCs w:val="24"/>
        </w:rPr>
        <w:br/>
        <w:t>3) межведомственные документы;</w:t>
      </w:r>
      <w:r w:rsidR="00EF2651" w:rsidRPr="00EF2651">
        <w:rPr>
          <w:rFonts w:ascii="Times New Roman" w:hAnsi="Times New Roman" w:cs="Times New Roman"/>
          <w:color w:val="000000"/>
          <w:sz w:val="24"/>
          <w:szCs w:val="24"/>
        </w:rPr>
        <w:br/>
        <w:t>4) соглашения между авиакомпаниями, назначенными для коммерческой эксплуатации договорных авиалиний;</w:t>
      </w:r>
      <w:r w:rsidR="00EF2651" w:rsidRPr="00EF2651">
        <w:rPr>
          <w:rFonts w:ascii="Times New Roman" w:hAnsi="Times New Roman" w:cs="Times New Roman"/>
          <w:color w:val="000000"/>
          <w:sz w:val="24"/>
          <w:szCs w:val="24"/>
        </w:rPr>
        <w:br/>
        <w:t>5) коммерческие соглашения и др.</w:t>
      </w:r>
    </w:p>
    <w:p w:rsidR="00D94552" w:rsidRPr="00EF2651" w:rsidRDefault="00EF2651" w:rsidP="00EF2651">
      <w:pPr>
        <w:spacing w:line="360" w:lineRule="auto"/>
        <w:ind w:firstLine="708"/>
        <w:rPr>
          <w:rFonts w:ascii="Times New Roman" w:hAnsi="Times New Roman" w:cs="Times New Roman"/>
          <w:color w:val="000000"/>
          <w:sz w:val="24"/>
          <w:szCs w:val="24"/>
        </w:rPr>
      </w:pPr>
      <w:r w:rsidRPr="00EF2651">
        <w:rPr>
          <w:rFonts w:ascii="Times New Roman" w:hAnsi="Times New Roman" w:cs="Times New Roman"/>
          <w:color w:val="000000"/>
          <w:sz w:val="24"/>
          <w:szCs w:val="24"/>
        </w:rPr>
        <w:t xml:space="preserve">В обязанности авиакомпаний входит широкая деятельность по соблюдению указанных документов, их заключению на своем уровне, а </w:t>
      </w:r>
      <w:r>
        <w:rPr>
          <w:rFonts w:ascii="Times New Roman" w:hAnsi="Times New Roman" w:cs="Times New Roman"/>
          <w:color w:val="000000"/>
          <w:sz w:val="24"/>
          <w:szCs w:val="24"/>
        </w:rPr>
        <w:t>также контролю за их соблюдение</w:t>
      </w:r>
      <w:r w:rsidRPr="00EF2651">
        <w:rPr>
          <w:rFonts w:ascii="Times New Roman" w:hAnsi="Times New Roman" w:cs="Times New Roman"/>
          <w:color w:val="000000"/>
          <w:sz w:val="24"/>
          <w:szCs w:val="24"/>
        </w:rPr>
        <w:t xml:space="preserve"> со стороны других авиакомпаний и фирм на территории данного государства. </w:t>
      </w:r>
      <w:r w:rsidRPr="00EF2651">
        <w:rPr>
          <w:rFonts w:ascii="Times New Roman" w:hAnsi="Times New Roman" w:cs="Times New Roman"/>
          <w:color w:val="000000"/>
          <w:sz w:val="24"/>
          <w:szCs w:val="24"/>
        </w:rPr>
        <w:br/>
      </w:r>
      <w:r w:rsidRPr="00EF2651">
        <w:rPr>
          <w:rFonts w:ascii="Times New Roman" w:hAnsi="Times New Roman" w:cs="Times New Roman"/>
          <w:color w:val="000000"/>
          <w:sz w:val="24"/>
          <w:szCs w:val="24"/>
        </w:rPr>
        <w:br/>
      </w:r>
    </w:p>
    <w:p w:rsidR="00EF2651" w:rsidRPr="00EF2651" w:rsidRDefault="00EF2651" w:rsidP="00EF2651">
      <w:pPr>
        <w:spacing w:line="360" w:lineRule="auto"/>
        <w:jc w:val="center"/>
        <w:rPr>
          <w:rFonts w:ascii="Times New Roman" w:hAnsi="Times New Roman" w:cs="Times New Roman"/>
          <w:b/>
          <w:color w:val="000000"/>
          <w:sz w:val="24"/>
          <w:szCs w:val="24"/>
        </w:rPr>
      </w:pPr>
      <w:r w:rsidRPr="00EF2651">
        <w:rPr>
          <w:rFonts w:ascii="Times New Roman" w:hAnsi="Times New Roman" w:cs="Times New Roman"/>
          <w:b/>
          <w:color w:val="000000"/>
          <w:sz w:val="24"/>
          <w:szCs w:val="24"/>
        </w:rPr>
        <w:t>ЛИТЕРАТУРА</w:t>
      </w:r>
    </w:p>
    <w:p w:rsidR="0055327F" w:rsidRPr="001E5D5E" w:rsidRDefault="009647B7" w:rsidP="001158EE">
      <w:pPr>
        <w:spacing w:line="360" w:lineRule="auto"/>
        <w:rPr>
          <w:rFonts w:ascii="Times New Roman" w:hAnsi="Times New Roman" w:cs="Times New Roman"/>
          <w:color w:val="000000"/>
          <w:sz w:val="24"/>
          <w:szCs w:val="24"/>
        </w:rPr>
      </w:pPr>
      <w:r w:rsidRPr="000647DB">
        <w:rPr>
          <w:rFonts w:ascii="Times New Roman" w:hAnsi="Times New Roman" w:cs="Times New Roman"/>
          <w:color w:val="000000"/>
          <w:sz w:val="24"/>
          <w:szCs w:val="24"/>
        </w:rPr>
        <w:t xml:space="preserve">1. </w:t>
      </w:r>
      <w:r w:rsidR="001E5D5E">
        <w:rPr>
          <w:rFonts w:ascii="Times New Roman" w:hAnsi="Times New Roman" w:cs="Times New Roman"/>
          <w:color w:val="000000"/>
          <w:sz w:val="24"/>
          <w:szCs w:val="24"/>
        </w:rPr>
        <w:t xml:space="preserve">Алекперова Ф.Ф., Тагиев Т.Т. </w:t>
      </w:r>
      <w:r w:rsidR="001E5D5E" w:rsidRPr="001E5D5E">
        <w:rPr>
          <w:rFonts w:ascii="Times New Roman" w:hAnsi="Times New Roman" w:cs="Times New Roman"/>
          <w:color w:val="000000"/>
          <w:sz w:val="24"/>
          <w:szCs w:val="24"/>
        </w:rPr>
        <w:t xml:space="preserve">“ </w:t>
      </w:r>
      <w:r w:rsidR="000647DB">
        <w:rPr>
          <w:rFonts w:ascii="Times New Roman" w:hAnsi="Times New Roman" w:cs="Times New Roman"/>
          <w:color w:val="000000"/>
          <w:sz w:val="24"/>
          <w:szCs w:val="24"/>
          <w:lang w:val="en-US"/>
        </w:rPr>
        <w:t>Hava</w:t>
      </w:r>
      <w:r w:rsidR="000647DB" w:rsidRPr="001E5D5E">
        <w:rPr>
          <w:rFonts w:ascii="Times New Roman" w:hAnsi="Times New Roman" w:cs="Times New Roman"/>
          <w:color w:val="000000"/>
          <w:sz w:val="24"/>
          <w:szCs w:val="24"/>
        </w:rPr>
        <w:t xml:space="preserve"> </w:t>
      </w:r>
      <w:r w:rsidR="000647DB">
        <w:rPr>
          <w:rFonts w:ascii="Times New Roman" w:hAnsi="Times New Roman" w:cs="Times New Roman"/>
          <w:color w:val="000000"/>
          <w:sz w:val="24"/>
          <w:szCs w:val="24"/>
          <w:lang w:val="en-US"/>
        </w:rPr>
        <w:t>n</w:t>
      </w:r>
      <w:r w:rsidR="000647DB" w:rsidRPr="001E5D5E">
        <w:rPr>
          <w:rFonts w:ascii="Times New Roman" w:hAnsi="Times New Roman" w:cs="Times New Roman"/>
          <w:color w:val="000000"/>
          <w:sz w:val="24"/>
          <w:szCs w:val="24"/>
        </w:rPr>
        <w:t xml:space="preserve"> </w:t>
      </w:r>
      <w:r w:rsidR="000647DB">
        <w:rPr>
          <w:rFonts w:ascii="Times New Roman" w:hAnsi="Times New Roman" w:cs="Times New Roman"/>
          <w:color w:val="000000"/>
          <w:sz w:val="24"/>
          <w:szCs w:val="24"/>
          <w:lang w:val="en-US"/>
        </w:rPr>
        <w:t>qliyyatinin</w:t>
      </w:r>
      <w:r w:rsidR="000647DB" w:rsidRPr="001E5D5E">
        <w:rPr>
          <w:rFonts w:ascii="Times New Roman" w:hAnsi="Times New Roman" w:cs="Times New Roman"/>
          <w:color w:val="000000"/>
          <w:sz w:val="24"/>
          <w:szCs w:val="24"/>
        </w:rPr>
        <w:t xml:space="preserve"> </w:t>
      </w:r>
      <w:r w:rsidR="000647DB">
        <w:rPr>
          <w:rFonts w:ascii="Times New Roman" w:hAnsi="Times New Roman" w:cs="Times New Roman"/>
          <w:color w:val="000000"/>
          <w:sz w:val="24"/>
          <w:szCs w:val="24"/>
          <w:lang w:val="en-US"/>
        </w:rPr>
        <w:t>kommersiya</w:t>
      </w:r>
      <w:r w:rsidR="000647DB" w:rsidRPr="001E5D5E">
        <w:rPr>
          <w:rFonts w:ascii="Times New Roman" w:hAnsi="Times New Roman" w:cs="Times New Roman"/>
          <w:color w:val="000000"/>
          <w:sz w:val="24"/>
          <w:szCs w:val="24"/>
        </w:rPr>
        <w:t xml:space="preserve"> </w:t>
      </w:r>
      <w:r w:rsidR="000647DB">
        <w:rPr>
          <w:rFonts w:ascii="Times New Roman" w:hAnsi="Times New Roman" w:cs="Times New Roman"/>
          <w:color w:val="000000"/>
          <w:sz w:val="24"/>
          <w:szCs w:val="24"/>
          <w:lang w:val="en-US"/>
        </w:rPr>
        <w:t>istismari</w:t>
      </w:r>
      <w:r w:rsidR="001E5D5E" w:rsidRPr="001E5D5E">
        <w:rPr>
          <w:rFonts w:ascii="Times New Roman" w:hAnsi="Times New Roman" w:cs="Times New Roman"/>
          <w:color w:val="000000"/>
          <w:sz w:val="24"/>
          <w:szCs w:val="24"/>
        </w:rPr>
        <w:t>”</w:t>
      </w:r>
      <w:r w:rsidR="000647DB" w:rsidRPr="001E5D5E">
        <w:rPr>
          <w:rFonts w:ascii="Times New Roman" w:hAnsi="Times New Roman" w:cs="Times New Roman"/>
          <w:color w:val="000000"/>
          <w:sz w:val="24"/>
          <w:szCs w:val="24"/>
        </w:rPr>
        <w:t>. –</w:t>
      </w:r>
      <w:r w:rsidR="001E5D5E">
        <w:rPr>
          <w:rFonts w:ascii="Times New Roman" w:hAnsi="Times New Roman" w:cs="Times New Roman"/>
          <w:color w:val="000000"/>
          <w:sz w:val="24"/>
          <w:szCs w:val="24"/>
        </w:rPr>
        <w:t xml:space="preserve"> Баку</w:t>
      </w:r>
      <w:r w:rsidR="000647DB" w:rsidRPr="001E5D5E">
        <w:rPr>
          <w:rFonts w:ascii="Times New Roman" w:hAnsi="Times New Roman" w:cs="Times New Roman"/>
          <w:color w:val="000000"/>
          <w:sz w:val="24"/>
          <w:szCs w:val="24"/>
        </w:rPr>
        <w:t>, 2003</w:t>
      </w:r>
    </w:p>
    <w:p w:rsidR="000647DB" w:rsidRPr="00EF2651" w:rsidRDefault="009647B7" w:rsidP="000647DB">
      <w:pPr>
        <w:spacing w:line="360" w:lineRule="auto"/>
        <w:rPr>
          <w:rFonts w:ascii="Times New Roman" w:hAnsi="Times New Roman" w:cs="Times New Roman"/>
          <w:color w:val="40383D"/>
          <w:sz w:val="24"/>
          <w:szCs w:val="24"/>
        </w:rPr>
      </w:pPr>
      <w:r>
        <w:rPr>
          <w:rFonts w:ascii="Times New Roman" w:hAnsi="Times New Roman" w:cs="Times New Roman"/>
          <w:color w:val="000000"/>
          <w:sz w:val="24"/>
          <w:szCs w:val="24"/>
        </w:rPr>
        <w:t xml:space="preserve">2. </w:t>
      </w:r>
      <w:r w:rsidR="000647DB" w:rsidRPr="00EF2651">
        <w:rPr>
          <w:rFonts w:ascii="Times New Roman" w:hAnsi="Times New Roman" w:cs="Times New Roman"/>
          <w:color w:val="000000"/>
          <w:sz w:val="24"/>
          <w:szCs w:val="24"/>
        </w:rPr>
        <w:t>Афанасьев</w:t>
      </w:r>
      <w:r w:rsidR="000647DB" w:rsidRPr="001158EE">
        <w:rPr>
          <w:rFonts w:ascii="Times New Roman" w:hAnsi="Times New Roman" w:cs="Times New Roman"/>
          <w:color w:val="000000"/>
          <w:sz w:val="24"/>
          <w:szCs w:val="24"/>
        </w:rPr>
        <w:t xml:space="preserve"> </w:t>
      </w:r>
      <w:r w:rsidR="000647DB" w:rsidRPr="00EF2651">
        <w:rPr>
          <w:rFonts w:ascii="Times New Roman" w:hAnsi="Times New Roman" w:cs="Times New Roman"/>
          <w:color w:val="000000"/>
          <w:sz w:val="24"/>
          <w:szCs w:val="24"/>
        </w:rPr>
        <w:t>В.Г.</w:t>
      </w:r>
      <w:r w:rsidR="000647DB">
        <w:rPr>
          <w:rFonts w:ascii="Times New Roman" w:hAnsi="Times New Roman" w:cs="Times New Roman"/>
          <w:color w:val="000000"/>
          <w:sz w:val="24"/>
          <w:szCs w:val="24"/>
        </w:rPr>
        <w:t xml:space="preserve"> </w:t>
      </w:r>
      <w:r w:rsidR="000647DB" w:rsidRPr="00EF2651">
        <w:rPr>
          <w:rFonts w:ascii="Times New Roman" w:hAnsi="Times New Roman" w:cs="Times New Roman"/>
          <w:color w:val="000000"/>
          <w:sz w:val="24"/>
          <w:szCs w:val="24"/>
        </w:rPr>
        <w:t xml:space="preserve"> "Коммерческая эксплуатация международных воздушных линий"</w:t>
      </w:r>
    </w:p>
    <w:p w:rsidR="009647B7" w:rsidRDefault="009647B7" w:rsidP="001158EE">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Терешина Н.П. </w:t>
      </w:r>
      <w:r w:rsidR="001E5D5E" w:rsidRPr="001E5D5E">
        <w:rPr>
          <w:rFonts w:ascii="Times New Roman" w:hAnsi="Times New Roman" w:cs="Times New Roman"/>
          <w:color w:val="000000"/>
          <w:sz w:val="24"/>
          <w:szCs w:val="24"/>
        </w:rPr>
        <w:t>“</w:t>
      </w:r>
      <w:r>
        <w:rPr>
          <w:rFonts w:ascii="Times New Roman" w:hAnsi="Times New Roman" w:cs="Times New Roman"/>
          <w:color w:val="000000"/>
          <w:sz w:val="24"/>
          <w:szCs w:val="24"/>
        </w:rPr>
        <w:t xml:space="preserve">Экономическое регулирование и </w:t>
      </w:r>
      <w:r w:rsidR="001158EE">
        <w:rPr>
          <w:rFonts w:ascii="Times New Roman" w:hAnsi="Times New Roman" w:cs="Times New Roman"/>
          <w:color w:val="000000"/>
          <w:sz w:val="24"/>
          <w:szCs w:val="24"/>
        </w:rPr>
        <w:t xml:space="preserve">конкурентоспособность </w:t>
      </w:r>
      <w:r>
        <w:rPr>
          <w:rFonts w:ascii="Times New Roman" w:hAnsi="Times New Roman" w:cs="Times New Roman"/>
          <w:color w:val="000000"/>
          <w:sz w:val="24"/>
          <w:szCs w:val="24"/>
        </w:rPr>
        <w:t>перевозок</w:t>
      </w:r>
      <w:r w:rsidR="001E5D5E" w:rsidRPr="001E5D5E">
        <w:rPr>
          <w:rFonts w:ascii="Times New Roman" w:hAnsi="Times New Roman" w:cs="Times New Roman"/>
          <w:color w:val="000000"/>
          <w:sz w:val="24"/>
          <w:szCs w:val="24"/>
        </w:rPr>
        <w:t>”</w:t>
      </w:r>
      <w:r w:rsidR="001158EE">
        <w:rPr>
          <w:rFonts w:ascii="Times New Roman" w:hAnsi="Times New Roman" w:cs="Times New Roman"/>
          <w:color w:val="000000"/>
          <w:sz w:val="24"/>
          <w:szCs w:val="24"/>
        </w:rPr>
        <w:t>. – М., Железнодорожный транспорт, 1994.</w:t>
      </w:r>
    </w:p>
    <w:p w:rsidR="001158EE" w:rsidRPr="00EF2651" w:rsidRDefault="001158EE" w:rsidP="001158EE">
      <w:pPr>
        <w:spacing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4. Краткая характеристика авиатранспортной деятельности государств – участников СНГ за 5 лет (1991 – 1996 г.г.).</w:t>
      </w:r>
    </w:p>
    <w:p w:rsidR="0055327F" w:rsidRPr="00EF2651" w:rsidRDefault="000647DB" w:rsidP="00EF2651">
      <w:pPr>
        <w:spacing w:line="360" w:lineRule="auto"/>
        <w:rPr>
          <w:rFonts w:ascii="Times New Roman" w:hAnsi="Times New Roman" w:cs="Times New Roman"/>
          <w:color w:val="40383D"/>
          <w:sz w:val="24"/>
          <w:szCs w:val="24"/>
        </w:rPr>
      </w:pPr>
      <w:r>
        <w:rPr>
          <w:rFonts w:ascii="Times New Roman" w:hAnsi="Times New Roman" w:cs="Times New Roman"/>
          <w:color w:val="000000"/>
          <w:sz w:val="24"/>
          <w:szCs w:val="24"/>
        </w:rPr>
        <w:t>5. Сборник примерных договоров. – М., Мир деловой книги, 1996.</w:t>
      </w:r>
    </w:p>
    <w:p w:rsidR="0055327F" w:rsidRPr="000647DB" w:rsidRDefault="000647DB" w:rsidP="00EF2651">
      <w:pPr>
        <w:spacing w:line="360" w:lineRule="auto"/>
        <w:rPr>
          <w:rFonts w:ascii="Times New Roman" w:hAnsi="Times New Roman" w:cs="Times New Roman"/>
          <w:sz w:val="24"/>
          <w:szCs w:val="24"/>
        </w:rPr>
      </w:pPr>
      <w:r w:rsidRPr="000647DB">
        <w:rPr>
          <w:rFonts w:ascii="Times New Roman" w:hAnsi="Times New Roman" w:cs="Times New Roman"/>
          <w:sz w:val="24"/>
          <w:szCs w:val="24"/>
        </w:rPr>
        <w:t xml:space="preserve">6. Мухетдинова Н.М. </w:t>
      </w:r>
      <w:r w:rsidR="001E5D5E" w:rsidRPr="001E5D5E">
        <w:rPr>
          <w:rFonts w:ascii="Times New Roman" w:hAnsi="Times New Roman" w:cs="Times New Roman"/>
          <w:sz w:val="24"/>
          <w:szCs w:val="24"/>
        </w:rPr>
        <w:t>“</w:t>
      </w:r>
      <w:r w:rsidRPr="000647DB">
        <w:rPr>
          <w:rFonts w:ascii="Times New Roman" w:hAnsi="Times New Roman" w:cs="Times New Roman"/>
          <w:sz w:val="24"/>
          <w:szCs w:val="24"/>
        </w:rPr>
        <w:t>Современные мирохозяйственные и авиатранспортные отношения</w:t>
      </w:r>
      <w:r w:rsidR="001E5D5E" w:rsidRPr="001E5D5E">
        <w:rPr>
          <w:rFonts w:ascii="Times New Roman" w:hAnsi="Times New Roman" w:cs="Times New Roman"/>
          <w:sz w:val="24"/>
          <w:szCs w:val="24"/>
        </w:rPr>
        <w:t>”</w:t>
      </w:r>
      <w:r w:rsidRPr="000647DB">
        <w:rPr>
          <w:rFonts w:ascii="Times New Roman" w:hAnsi="Times New Roman" w:cs="Times New Roman"/>
          <w:sz w:val="24"/>
          <w:szCs w:val="24"/>
        </w:rPr>
        <w:t>. – М., МИИГА, 1992</w:t>
      </w:r>
    </w:p>
    <w:p w:rsidR="0055327F" w:rsidRPr="000647DB" w:rsidRDefault="000647DB" w:rsidP="00EF2651">
      <w:pPr>
        <w:spacing w:line="360" w:lineRule="auto"/>
        <w:rPr>
          <w:rFonts w:ascii="Times New Roman" w:hAnsi="Times New Roman" w:cs="Times New Roman"/>
          <w:sz w:val="24"/>
          <w:szCs w:val="24"/>
        </w:rPr>
      </w:pPr>
      <w:r w:rsidRPr="000647DB">
        <w:rPr>
          <w:rFonts w:ascii="Times New Roman" w:hAnsi="Times New Roman" w:cs="Times New Roman"/>
          <w:sz w:val="24"/>
          <w:szCs w:val="24"/>
        </w:rPr>
        <w:t xml:space="preserve">7. </w:t>
      </w:r>
      <w:r>
        <w:rPr>
          <w:rFonts w:ascii="Times New Roman" w:hAnsi="Times New Roman" w:cs="Times New Roman"/>
          <w:sz w:val="24"/>
          <w:szCs w:val="24"/>
        </w:rPr>
        <w:t xml:space="preserve">Николаев Д.С. </w:t>
      </w:r>
      <w:r w:rsidR="001E5D5E" w:rsidRPr="001E5D5E">
        <w:rPr>
          <w:rFonts w:ascii="Times New Roman" w:hAnsi="Times New Roman" w:cs="Times New Roman"/>
          <w:sz w:val="24"/>
          <w:szCs w:val="24"/>
        </w:rPr>
        <w:t>“</w:t>
      </w:r>
      <w:r>
        <w:rPr>
          <w:rFonts w:ascii="Times New Roman" w:hAnsi="Times New Roman" w:cs="Times New Roman"/>
          <w:sz w:val="24"/>
          <w:szCs w:val="24"/>
        </w:rPr>
        <w:t xml:space="preserve">Государственно-монополистическое регулирование транспорта и транспортная политика развитых капиталистических стран: сущность и современная практика. </w:t>
      </w:r>
      <w:r w:rsidRPr="000647DB">
        <w:rPr>
          <w:rFonts w:ascii="Times New Roman" w:hAnsi="Times New Roman" w:cs="Times New Roman"/>
          <w:sz w:val="24"/>
          <w:szCs w:val="24"/>
        </w:rPr>
        <w:t>/</w:t>
      </w:r>
      <w:r>
        <w:rPr>
          <w:rFonts w:ascii="Times New Roman" w:hAnsi="Times New Roman" w:cs="Times New Roman"/>
          <w:sz w:val="24"/>
          <w:szCs w:val="24"/>
        </w:rPr>
        <w:t xml:space="preserve"> Новые тенденции в развитии международных перевозок на современном этапе. Сборник научных трудов</w:t>
      </w:r>
      <w:r w:rsidR="001E5D5E">
        <w:rPr>
          <w:rFonts w:ascii="Times New Roman" w:hAnsi="Times New Roman" w:cs="Times New Roman"/>
          <w:sz w:val="24"/>
          <w:szCs w:val="24"/>
          <w:lang w:val="en-US"/>
        </w:rPr>
        <w:t>”</w:t>
      </w:r>
      <w:r>
        <w:rPr>
          <w:rFonts w:ascii="Times New Roman" w:hAnsi="Times New Roman" w:cs="Times New Roman"/>
          <w:sz w:val="24"/>
          <w:szCs w:val="24"/>
        </w:rPr>
        <w:t>. – М., МГИМО, 1998</w:t>
      </w:r>
    </w:p>
    <w:sectPr w:rsidR="0055327F" w:rsidRPr="000647DB" w:rsidSect="00EF2651">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493" w:rsidRDefault="00AA5493" w:rsidP="0055327F">
      <w:pPr>
        <w:spacing w:after="0" w:line="240" w:lineRule="auto"/>
      </w:pPr>
      <w:r>
        <w:separator/>
      </w:r>
    </w:p>
  </w:endnote>
  <w:endnote w:type="continuationSeparator" w:id="1">
    <w:p w:rsidR="00AA5493" w:rsidRDefault="00AA5493" w:rsidP="00553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493" w:rsidRDefault="00AA5493" w:rsidP="0055327F">
      <w:pPr>
        <w:spacing w:after="0" w:line="240" w:lineRule="auto"/>
      </w:pPr>
      <w:r>
        <w:separator/>
      </w:r>
    </w:p>
  </w:footnote>
  <w:footnote w:type="continuationSeparator" w:id="1">
    <w:p w:rsidR="00AA5493" w:rsidRDefault="00AA5493" w:rsidP="005532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02C8B"/>
    <w:multiLevelType w:val="hybridMultilevel"/>
    <w:tmpl w:val="6F56B5C6"/>
    <w:lvl w:ilvl="0" w:tplc="6B1ED4A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3915D7A"/>
    <w:multiLevelType w:val="hybridMultilevel"/>
    <w:tmpl w:val="7974B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C97D31"/>
    <w:multiLevelType w:val="hybridMultilevel"/>
    <w:tmpl w:val="148A50D8"/>
    <w:lvl w:ilvl="0" w:tplc="6534DA6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55327F"/>
    <w:rsid w:val="000647DB"/>
    <w:rsid w:val="001158EE"/>
    <w:rsid w:val="00194229"/>
    <w:rsid w:val="001E5D5E"/>
    <w:rsid w:val="00275A5E"/>
    <w:rsid w:val="0055327F"/>
    <w:rsid w:val="005E3007"/>
    <w:rsid w:val="009647B7"/>
    <w:rsid w:val="009D55C8"/>
    <w:rsid w:val="00A65F14"/>
    <w:rsid w:val="00A675A9"/>
    <w:rsid w:val="00A87734"/>
    <w:rsid w:val="00AA5493"/>
    <w:rsid w:val="00B51108"/>
    <w:rsid w:val="00C637EE"/>
    <w:rsid w:val="00D63FAD"/>
    <w:rsid w:val="00D94552"/>
    <w:rsid w:val="00DD6121"/>
    <w:rsid w:val="00E12B22"/>
    <w:rsid w:val="00E12B23"/>
    <w:rsid w:val="00EF2651"/>
    <w:rsid w:val="00FB1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5A9"/>
  </w:style>
  <w:style w:type="paragraph" w:styleId="1">
    <w:name w:val="heading 1"/>
    <w:basedOn w:val="a"/>
    <w:next w:val="a"/>
    <w:link w:val="10"/>
    <w:uiPriority w:val="9"/>
    <w:qFormat/>
    <w:rsid w:val="00553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327F"/>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55327F"/>
    <w:rPr>
      <w:b/>
      <w:bCs/>
      <w:color w:val="707036"/>
    </w:rPr>
  </w:style>
  <w:style w:type="character" w:styleId="a4">
    <w:name w:val="Emphasis"/>
    <w:basedOn w:val="a0"/>
    <w:uiPriority w:val="20"/>
    <w:qFormat/>
    <w:rsid w:val="0055327F"/>
    <w:rPr>
      <w:i/>
      <w:iCs/>
    </w:rPr>
  </w:style>
  <w:style w:type="paragraph" w:styleId="a5">
    <w:name w:val="header"/>
    <w:basedOn w:val="a"/>
    <w:link w:val="a6"/>
    <w:uiPriority w:val="99"/>
    <w:semiHidden/>
    <w:unhideWhenUsed/>
    <w:rsid w:val="0055327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5327F"/>
  </w:style>
  <w:style w:type="paragraph" w:styleId="a7">
    <w:name w:val="footer"/>
    <w:basedOn w:val="a"/>
    <w:link w:val="a8"/>
    <w:uiPriority w:val="99"/>
    <w:unhideWhenUsed/>
    <w:rsid w:val="0055327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327F"/>
  </w:style>
  <w:style w:type="paragraph" w:styleId="a9">
    <w:name w:val="List Paragraph"/>
    <w:basedOn w:val="a"/>
    <w:uiPriority w:val="34"/>
    <w:qFormat/>
    <w:rsid w:val="009647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2729</Words>
  <Characters>15559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8</cp:revision>
  <cp:lastPrinted>2008-11-30T15:01:00Z</cp:lastPrinted>
  <dcterms:created xsi:type="dcterms:W3CDTF">2008-11-30T09:35:00Z</dcterms:created>
  <dcterms:modified xsi:type="dcterms:W3CDTF">2008-12-01T15:02:00Z</dcterms:modified>
</cp:coreProperties>
</file>